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8AA" w:rsidRDefault="000848AA" w:rsidP="000848AA">
      <w:pPr>
        <w:pStyle w:val="1"/>
        <w:numPr>
          <w:ilvl w:val="1"/>
          <w:numId w:val="1"/>
        </w:numPr>
        <w:tabs>
          <w:tab w:val="left" w:pos="3696"/>
        </w:tabs>
        <w:spacing w:before="1"/>
        <w:ind w:left="3695" w:hanging="421"/>
        <w:jc w:val="left"/>
      </w:pPr>
      <w:r>
        <w:t>Диаграмма железо – углерод</w:t>
      </w:r>
    </w:p>
    <w:p w:rsidR="000848AA" w:rsidRDefault="000848AA" w:rsidP="000848AA">
      <w:pPr>
        <w:pStyle w:val="a3"/>
        <w:rPr>
          <w:b/>
          <w:sz w:val="30"/>
        </w:rPr>
      </w:pPr>
    </w:p>
    <w:p w:rsidR="000848AA" w:rsidRDefault="000848AA" w:rsidP="000848AA">
      <w:pPr>
        <w:pStyle w:val="a3"/>
        <w:spacing w:before="7"/>
        <w:rPr>
          <w:b/>
          <w:sz w:val="25"/>
        </w:rPr>
      </w:pPr>
    </w:p>
    <w:p w:rsidR="000848AA" w:rsidRDefault="000848AA" w:rsidP="000848AA">
      <w:pPr>
        <w:pStyle w:val="a3"/>
        <w:spacing w:before="1" w:line="360" w:lineRule="auto"/>
        <w:ind w:left="213" w:right="1084" w:firstLine="540"/>
      </w:pPr>
      <w:r>
        <w:t>Железоуглеродистые сплавы (стали, чугуны) важнейшие, так как их произ- водят 90-95% от общего производства всех металлов. Начало изучению диа- граммы положено Д.К.Черновым, П.П.Амосовым. Было указано о существова- нии критических точек в стали, дано первое представление о диаграмме Fe-С. Зарубежные учёные Осмонд, Ле – Шателье, Аустенит, русские – Байков, Гуд- цов, Гуляев развивали науку о диаграмме Fe-С.</w:t>
      </w:r>
    </w:p>
    <w:p w:rsidR="000848AA" w:rsidRDefault="000848AA" w:rsidP="000848AA">
      <w:pPr>
        <w:pStyle w:val="a3"/>
        <w:spacing w:line="321" w:lineRule="exact"/>
        <w:ind w:left="753"/>
      </w:pPr>
      <w:r>
        <w:t xml:space="preserve">Железо плавится при 1539 </w:t>
      </w:r>
      <w:r>
        <w:rPr>
          <w:vertAlign w:val="superscript"/>
        </w:rPr>
        <w:t>0</w:t>
      </w:r>
      <w:r>
        <w:t>С. В твёрдом состоянии оно имеет три</w:t>
      </w:r>
      <w:r>
        <w:rPr>
          <w:spacing w:val="33"/>
        </w:rPr>
        <w:t xml:space="preserve"> </w:t>
      </w:r>
      <w:r>
        <w:t>решётки</w:t>
      </w:r>
    </w:p>
    <w:p w:rsidR="000848AA" w:rsidRDefault="000848AA" w:rsidP="000848AA">
      <w:pPr>
        <w:pStyle w:val="a3"/>
        <w:spacing w:before="162" w:line="360" w:lineRule="auto"/>
        <w:ind w:left="213" w:right="1086"/>
      </w:pPr>
      <w:r>
        <w:rPr>
          <w:rFonts w:ascii="Symbol" w:hAnsi="Symbol"/>
        </w:rPr>
        <w:t></w:t>
      </w:r>
      <w:r>
        <w:t xml:space="preserve"> (ОЦК), </w:t>
      </w:r>
      <w:r>
        <w:rPr>
          <w:rFonts w:ascii="Symbol" w:hAnsi="Symbol"/>
        </w:rPr>
        <w:t></w:t>
      </w:r>
      <w:r>
        <w:t xml:space="preserve"> (ГЦК) и </w:t>
      </w:r>
      <w:r>
        <w:rPr>
          <w:rFonts w:ascii="Symbol" w:hAnsi="Symbol"/>
        </w:rPr>
        <w:t></w:t>
      </w:r>
      <w:r>
        <w:rPr>
          <w:rFonts w:ascii="Symbol" w:hAnsi="Symbol"/>
          <w:vertAlign w:val="subscript"/>
        </w:rPr>
        <w:t></w:t>
      </w:r>
      <w:r>
        <w:t xml:space="preserve"> (ОЦК). Fe</w:t>
      </w:r>
      <w:r>
        <w:rPr>
          <w:rFonts w:ascii="Symbol" w:hAnsi="Symbol"/>
          <w:vertAlign w:val="subscript"/>
        </w:rPr>
        <w:t></w:t>
      </w:r>
      <w:r>
        <w:t xml:space="preserve"> существует до 911 </w:t>
      </w:r>
      <w:r>
        <w:rPr>
          <w:vertAlign w:val="superscript"/>
        </w:rPr>
        <w:t>0</w:t>
      </w:r>
      <w:r>
        <w:t>С, Fe</w:t>
      </w:r>
      <w:r>
        <w:rPr>
          <w:rFonts w:ascii="Symbol" w:hAnsi="Symbol"/>
          <w:vertAlign w:val="subscript"/>
        </w:rPr>
        <w:t></w:t>
      </w:r>
      <w:r>
        <w:t xml:space="preserve"> - от 911 до 1392 </w:t>
      </w:r>
      <w:r>
        <w:rPr>
          <w:vertAlign w:val="superscript"/>
        </w:rPr>
        <w:t>0</w:t>
      </w:r>
      <w:r>
        <w:t>С, Fe</w:t>
      </w:r>
      <w:r>
        <w:rPr>
          <w:rFonts w:ascii="Symbol" w:hAnsi="Symbol"/>
          <w:vertAlign w:val="subscript"/>
        </w:rPr>
        <w:t></w:t>
      </w:r>
      <w:r>
        <w:rPr>
          <w:rFonts w:ascii="Symbol" w:hAnsi="Symbol"/>
          <w:vertAlign w:val="subscript"/>
        </w:rPr>
        <w:t></w:t>
      </w:r>
      <w:r>
        <w:t xml:space="preserve"> - 1392-1539 </w:t>
      </w:r>
      <w:r>
        <w:rPr>
          <w:vertAlign w:val="superscript"/>
        </w:rPr>
        <w:t>0</w:t>
      </w:r>
      <w:r>
        <w:t>С. Техническое железо имеет относительно низкую</w:t>
      </w:r>
      <w:r>
        <w:rPr>
          <w:spacing w:val="26"/>
        </w:rPr>
        <w:t xml:space="preserve"> </w:t>
      </w:r>
      <w:r>
        <w:t>прочность</w:t>
      </w:r>
    </w:p>
    <w:p w:rsidR="000848AA" w:rsidRDefault="000848AA" w:rsidP="000848AA">
      <w:pPr>
        <w:spacing w:line="360" w:lineRule="auto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9"/>
        <w:rPr>
          <w:sz w:val="9"/>
        </w:rPr>
      </w:pPr>
    </w:p>
    <w:p w:rsidR="000848AA" w:rsidRDefault="000848AA" w:rsidP="000848AA">
      <w:pPr>
        <w:rPr>
          <w:sz w:val="9"/>
        </w:rPr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186"/>
        <w:ind w:left="214"/>
      </w:pPr>
      <w:r>
        <w:rPr>
          <w:rFonts w:ascii="Symbol" w:hAnsi="Symbol"/>
        </w:rPr>
        <w:lastRenderedPageBreak/>
        <w:t></w:t>
      </w:r>
      <w:r>
        <w:rPr>
          <w:vertAlign w:val="subscript"/>
        </w:rPr>
        <w:t>в</w:t>
      </w:r>
      <w:r>
        <w:t xml:space="preserve"> – 20 </w:t>
      </w:r>
      <w:r>
        <w:rPr>
          <w:rFonts w:ascii="Symbol" w:hAnsi="Symbol"/>
          <w:sz w:val="24"/>
        </w:rPr>
        <w:t></w:t>
      </w:r>
      <w:r>
        <w:rPr>
          <w:spacing w:val="-41"/>
          <w:sz w:val="24"/>
        </w:rPr>
        <w:t xml:space="preserve"> </w:t>
      </w:r>
      <w:r>
        <w:rPr>
          <w:spacing w:val="-10"/>
        </w:rPr>
        <w:t>25</w:t>
      </w:r>
    </w:p>
    <w:p w:rsidR="000848AA" w:rsidRDefault="000848AA" w:rsidP="000848AA">
      <w:pPr>
        <w:spacing w:before="94" w:line="379" w:lineRule="exact"/>
        <w:ind w:left="149"/>
        <w:rPr>
          <w:sz w:val="28"/>
        </w:rPr>
      </w:pPr>
      <w:r>
        <w:br w:type="column"/>
      </w:r>
      <w:r>
        <w:rPr>
          <w:i/>
          <w:position w:val="15"/>
          <w:sz w:val="24"/>
        </w:rPr>
        <w:lastRenderedPageBreak/>
        <w:t xml:space="preserve">кгс </w:t>
      </w:r>
      <w:r>
        <w:rPr>
          <w:sz w:val="28"/>
        </w:rPr>
        <w:t xml:space="preserve">; </w:t>
      </w:r>
      <w:r>
        <w:rPr>
          <w:rFonts w:ascii="Symbol" w:hAnsi="Symbol"/>
          <w:sz w:val="28"/>
        </w:rPr>
        <w:t>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 – 10-12</w:t>
      </w:r>
    </w:p>
    <w:p w:rsidR="000848AA" w:rsidRDefault="000848AA" w:rsidP="000848AA">
      <w:pPr>
        <w:spacing w:line="236" w:lineRule="exact"/>
        <w:ind w:left="110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D5E2657" wp14:editId="6FF19F9C">
                <wp:simplePos x="0" y="0"/>
                <wp:positionH relativeFrom="page">
                  <wp:posOffset>1631315</wp:posOffset>
                </wp:positionH>
                <wp:positionV relativeFrom="paragraph">
                  <wp:posOffset>-41275</wp:posOffset>
                </wp:positionV>
                <wp:extent cx="287655" cy="0"/>
                <wp:effectExtent l="0" t="0" r="0" b="0"/>
                <wp:wrapNone/>
                <wp:docPr id="4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8.45pt,-3.25pt" to="151.1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" strokeweight=".17603mm">
                <w10:wrap anchorx="page"/>
              </v:line>
            </w:pict>
          </mc:Fallback>
        </mc:AlternateContent>
      </w:r>
      <w:r>
        <w:rPr>
          <w:i/>
          <w:sz w:val="24"/>
        </w:rPr>
        <w:t>мм</w:t>
      </w:r>
      <w:r>
        <w:rPr>
          <w:position w:val="11"/>
          <w:sz w:val="14"/>
        </w:rPr>
        <w:t>2</w:t>
      </w:r>
    </w:p>
    <w:p w:rsidR="000848AA" w:rsidRDefault="000848AA" w:rsidP="000848AA">
      <w:pPr>
        <w:spacing w:before="94" w:line="379" w:lineRule="exact"/>
        <w:ind w:left="149"/>
        <w:rPr>
          <w:sz w:val="28"/>
        </w:rPr>
      </w:pPr>
      <w:r>
        <w:br w:type="column"/>
      </w:r>
      <w:r>
        <w:rPr>
          <w:i/>
          <w:position w:val="15"/>
          <w:sz w:val="24"/>
        </w:rPr>
        <w:lastRenderedPageBreak/>
        <w:t xml:space="preserve">кгс </w:t>
      </w:r>
      <w:r>
        <w:rPr>
          <w:sz w:val="28"/>
        </w:rPr>
        <w:t>; НВ – 80-70</w:t>
      </w:r>
    </w:p>
    <w:p w:rsidR="000848AA" w:rsidRDefault="000848AA" w:rsidP="000848AA">
      <w:pPr>
        <w:spacing w:line="237" w:lineRule="exact"/>
        <w:ind w:left="109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08A3291" wp14:editId="30C2D0F3">
                <wp:simplePos x="0" y="0"/>
                <wp:positionH relativeFrom="page">
                  <wp:posOffset>2940050</wp:posOffset>
                </wp:positionH>
                <wp:positionV relativeFrom="paragraph">
                  <wp:posOffset>-41275</wp:posOffset>
                </wp:positionV>
                <wp:extent cx="287020" cy="0"/>
                <wp:effectExtent l="0" t="0" r="0" b="0"/>
                <wp:wrapNone/>
                <wp:docPr id="3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0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5pt,-3.25pt" to="254.1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" strokeweight=".17603mm">
                <w10:wrap anchorx="page"/>
              </v:line>
            </w:pict>
          </mc:Fallback>
        </mc:AlternateContent>
      </w:r>
      <w:r>
        <w:rPr>
          <w:i/>
          <w:sz w:val="24"/>
        </w:rPr>
        <w:t>мм</w:t>
      </w:r>
      <w:r>
        <w:rPr>
          <w:position w:val="11"/>
          <w:sz w:val="14"/>
        </w:rPr>
        <w:t>2</w:t>
      </w:r>
    </w:p>
    <w:p w:rsidR="000848AA" w:rsidRDefault="000848AA" w:rsidP="000848AA">
      <w:pPr>
        <w:pStyle w:val="a3"/>
        <w:spacing w:before="94" w:line="379" w:lineRule="exact"/>
        <w:ind w:left="149"/>
        <w:rPr>
          <w:rFonts w:ascii="Symbol" w:hAnsi="Symbol"/>
        </w:rPr>
      </w:pPr>
      <w:r>
        <w:br w:type="column"/>
      </w:r>
      <w:r>
        <w:rPr>
          <w:i/>
          <w:position w:val="15"/>
          <w:sz w:val="24"/>
        </w:rPr>
        <w:lastRenderedPageBreak/>
        <w:t xml:space="preserve">кгс </w:t>
      </w:r>
      <w:r>
        <w:t xml:space="preserve">и высокие пластичные </w:t>
      </w:r>
      <w:r>
        <w:rPr>
          <w:rFonts w:ascii="Symbol" w:hAnsi="Symbol"/>
        </w:rPr>
        <w:t></w:t>
      </w:r>
      <w:r>
        <w:t xml:space="preserve"> и</w:t>
      </w:r>
      <w:r>
        <w:rPr>
          <w:spacing w:val="64"/>
        </w:rPr>
        <w:t xml:space="preserve"> </w:t>
      </w:r>
      <w:r>
        <w:rPr>
          <w:rFonts w:ascii="Symbol" w:hAnsi="Symbol"/>
        </w:rPr>
        <w:t></w:t>
      </w:r>
    </w:p>
    <w:p w:rsidR="000848AA" w:rsidRDefault="000848AA" w:rsidP="000848AA">
      <w:pPr>
        <w:spacing w:line="236" w:lineRule="exact"/>
        <w:ind w:left="109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0F3260F" wp14:editId="1B07E93D">
                <wp:simplePos x="0" y="0"/>
                <wp:positionH relativeFrom="page">
                  <wp:posOffset>4286885</wp:posOffset>
                </wp:positionH>
                <wp:positionV relativeFrom="paragraph">
                  <wp:posOffset>-41275</wp:posOffset>
                </wp:positionV>
                <wp:extent cx="287655" cy="0"/>
                <wp:effectExtent l="0" t="0" r="0" b="0"/>
                <wp:wrapNone/>
                <wp:docPr id="36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55pt,-3.25pt" to="360.2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" strokeweight=".17603mm">
                <w10:wrap anchorx="page"/>
              </v:line>
            </w:pict>
          </mc:Fallback>
        </mc:AlternateContent>
      </w:r>
      <w:r>
        <w:rPr>
          <w:i/>
          <w:sz w:val="24"/>
        </w:rPr>
        <w:t>мм</w:t>
      </w:r>
      <w:r>
        <w:rPr>
          <w:position w:val="11"/>
          <w:sz w:val="14"/>
        </w:rPr>
        <w:t>2</w:t>
      </w:r>
    </w:p>
    <w:p w:rsidR="000848AA" w:rsidRDefault="000848AA" w:rsidP="000848AA">
      <w:pPr>
        <w:spacing w:line="236" w:lineRule="exact"/>
        <w:rPr>
          <w:sz w:val="14"/>
        </w:rPr>
        <w:sectPr w:rsidR="000848AA">
          <w:type w:val="continuous"/>
          <w:pgSz w:w="11900" w:h="16840"/>
          <w:pgMar w:top="1060" w:right="40" w:bottom="280" w:left="920" w:header="720" w:footer="720" w:gutter="0"/>
          <w:cols w:num="4" w:space="720" w:equalWidth="0">
            <w:col w:w="1531" w:space="40"/>
            <w:col w:w="2021" w:space="39"/>
            <w:col w:w="2082" w:space="40"/>
            <w:col w:w="5187"/>
          </w:cols>
        </w:sectPr>
      </w:pPr>
    </w:p>
    <w:p w:rsidR="000848AA" w:rsidRDefault="000848AA" w:rsidP="000848AA">
      <w:pPr>
        <w:pStyle w:val="a3"/>
        <w:spacing w:before="166"/>
        <w:ind w:left="214"/>
      </w:pPr>
      <w:r>
        <w:lastRenderedPageBreak/>
        <w:t>свойства 80% и 50%.</w:t>
      </w:r>
    </w:p>
    <w:p w:rsidR="000848AA" w:rsidRDefault="000848AA" w:rsidP="000848AA">
      <w:pPr>
        <w:pStyle w:val="a3"/>
        <w:spacing w:before="162" w:line="360" w:lineRule="auto"/>
        <w:ind w:left="214" w:right="1087" w:firstLine="540"/>
      </w:pPr>
      <w:r>
        <w:t xml:space="preserve">При 768 </w:t>
      </w:r>
      <w:r>
        <w:rPr>
          <w:vertAlign w:val="superscript"/>
        </w:rPr>
        <w:t>0</w:t>
      </w:r>
      <w:r>
        <w:t>С и выше железо становится немагнитным. Железо со многими элементами образует сплавы (растворы):</w:t>
      </w:r>
    </w:p>
    <w:p w:rsidR="000848AA" w:rsidRDefault="000848AA" w:rsidP="000848AA">
      <w:pPr>
        <w:pStyle w:val="a3"/>
        <w:spacing w:line="360" w:lineRule="auto"/>
        <w:ind w:left="753" w:right="1550"/>
      </w:pPr>
      <w:r>
        <w:t>а) с металлами – растворы замещения, с Fe</w:t>
      </w:r>
      <w:r>
        <w:rPr>
          <w:vertAlign w:val="subscript"/>
        </w:rPr>
        <w:t>3</w:t>
      </w:r>
      <w:r>
        <w:t>C также раствор замещения; б) с лёгкими элементами – растворы внедрения (C, B, N, и др.).</w:t>
      </w:r>
    </w:p>
    <w:p w:rsidR="000848AA" w:rsidRDefault="000848AA" w:rsidP="000848AA">
      <w:pPr>
        <w:pStyle w:val="a3"/>
        <w:spacing w:line="360" w:lineRule="auto"/>
        <w:ind w:left="213" w:right="1087" w:firstLine="539"/>
      </w:pPr>
      <w:r>
        <w:t>Растворимость углерода в железе зависит от его кристаллической решётки. В Fe</w:t>
      </w:r>
      <w:r>
        <w:rPr>
          <w:rFonts w:ascii="Symbol" w:hAnsi="Symbol"/>
          <w:vertAlign w:val="subscript"/>
        </w:rPr>
        <w:t></w:t>
      </w:r>
      <w:r>
        <w:t xml:space="preserve"> растворится от 0,005% (20 </w:t>
      </w:r>
      <w:r>
        <w:rPr>
          <w:vertAlign w:val="superscript"/>
        </w:rPr>
        <w:t>0</w:t>
      </w:r>
      <w:r>
        <w:t xml:space="preserve">С) до 0,02% (723 </w:t>
      </w:r>
      <w:r>
        <w:rPr>
          <w:vertAlign w:val="superscript"/>
        </w:rPr>
        <w:t>0</w:t>
      </w:r>
      <w:r>
        <w:t>С), в Fe</w:t>
      </w:r>
      <w:r>
        <w:rPr>
          <w:rFonts w:ascii="Symbol" w:hAnsi="Symbol"/>
          <w:vertAlign w:val="subscript"/>
        </w:rPr>
        <w:t></w:t>
      </w:r>
      <w:r>
        <w:t xml:space="preserve"> растворится макси- мально 2,14% углерода.</w:t>
      </w:r>
    </w:p>
    <w:p w:rsidR="000848AA" w:rsidRDefault="000848AA" w:rsidP="000848AA">
      <w:pPr>
        <w:pStyle w:val="a3"/>
        <w:spacing w:line="360" w:lineRule="auto"/>
        <w:ind w:left="214" w:right="1086" w:firstLine="540"/>
      </w:pPr>
      <w:r>
        <w:t>В ОЦК решётке (Fe</w:t>
      </w:r>
      <w:r>
        <w:rPr>
          <w:rFonts w:ascii="Symbol" w:hAnsi="Symbol"/>
          <w:vertAlign w:val="subscript"/>
        </w:rPr>
        <w:t></w:t>
      </w:r>
      <w:r>
        <w:t>) имеется 12 свободных мест в середине рёбер. Сво- бодное место (пора) имеет размер 0,62 А</w:t>
      </w:r>
      <w:r>
        <w:rPr>
          <w:vertAlign w:val="superscript"/>
        </w:rPr>
        <w:t>0</w:t>
      </w:r>
      <w:r>
        <w:t>. Диаметр атома углерода 1,54 А</w:t>
      </w:r>
      <w:r>
        <w:rPr>
          <w:vertAlign w:val="superscript"/>
        </w:rPr>
        <w:t>0</w:t>
      </w:r>
      <w:r>
        <w:t>. Та- кой размер недостаточен для помещения в него атома углерода. В Fe</w:t>
      </w:r>
      <w:r>
        <w:rPr>
          <w:rFonts w:ascii="Symbol" w:hAnsi="Symbol"/>
          <w:vertAlign w:val="subscript"/>
        </w:rPr>
        <w:t></w:t>
      </w:r>
      <w:r>
        <w:t xml:space="preserve"> (ГЦК) решётке в центре имеется пора диаметром 1,02 А</w:t>
      </w:r>
      <w:r>
        <w:rPr>
          <w:vertAlign w:val="superscript"/>
        </w:rPr>
        <w:t>0</w:t>
      </w:r>
      <w:r>
        <w:t xml:space="preserve">. В этой поре помещается атом углерода, увеличивая размер </w:t>
      </w:r>
      <w:r>
        <w:rPr>
          <w:rFonts w:ascii="Symbol" w:hAnsi="Symbol"/>
        </w:rPr>
        <w:t></w:t>
      </w:r>
      <w:r>
        <w:t xml:space="preserve"> -</w:t>
      </w:r>
      <w:r>
        <w:rPr>
          <w:spacing w:val="-3"/>
        </w:rPr>
        <w:t xml:space="preserve"> </w:t>
      </w:r>
      <w:r>
        <w:t>железа.</w:t>
      </w:r>
    </w:p>
    <w:p w:rsidR="000848AA" w:rsidRDefault="000848AA" w:rsidP="000848AA">
      <w:pPr>
        <w:pStyle w:val="a3"/>
        <w:spacing w:line="360" w:lineRule="auto"/>
        <w:ind w:left="214" w:right="1087" w:firstLine="539"/>
      </w:pPr>
      <w:r>
        <w:t xml:space="preserve">Твёрдый раствор внедрения углерода и других элементов в </w:t>
      </w:r>
      <w:r>
        <w:rPr>
          <w:rFonts w:ascii="Symbol" w:hAnsi="Symbol"/>
        </w:rPr>
        <w:t></w:t>
      </w:r>
      <w:r>
        <w:t xml:space="preserve"> - железо на- зывается ферритом (рис. 29), а в </w:t>
      </w:r>
      <w:r>
        <w:rPr>
          <w:rFonts w:ascii="Symbol" w:hAnsi="Symbol"/>
        </w:rPr>
        <w:t></w:t>
      </w:r>
      <w:r>
        <w:t xml:space="preserve"> железо – аустенитом (рис. 30).</w:t>
      </w: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rPr>
          <w:sz w:val="19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70F9B354" wp14:editId="36618152">
            <wp:simplePos x="0" y="0"/>
            <wp:positionH relativeFrom="page">
              <wp:posOffset>2690621</wp:posOffset>
            </wp:positionH>
            <wp:positionV relativeFrom="paragraph">
              <wp:posOffset>163737</wp:posOffset>
            </wp:positionV>
            <wp:extent cx="2522284" cy="2616803"/>
            <wp:effectExtent l="0" t="0" r="0" b="0"/>
            <wp:wrapTopAndBottom/>
            <wp:docPr id="6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4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284" cy="2616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8AA" w:rsidRDefault="000848AA" w:rsidP="000848AA">
      <w:pPr>
        <w:pStyle w:val="a3"/>
        <w:spacing w:before="4"/>
        <w:rPr>
          <w:sz w:val="17"/>
        </w:rPr>
      </w:pPr>
    </w:p>
    <w:p w:rsidR="000848AA" w:rsidRDefault="000848AA" w:rsidP="000848AA">
      <w:pPr>
        <w:pStyle w:val="a3"/>
        <w:spacing w:before="88"/>
        <w:ind w:right="332"/>
        <w:jc w:val="center"/>
      </w:pPr>
      <w:r>
        <w:t>Рисунок 29 – Микроструктура технического железа. Феррит</w:t>
      </w:r>
    </w:p>
    <w:p w:rsidR="000848AA" w:rsidRDefault="000848AA" w:rsidP="000848AA">
      <w:pPr>
        <w:jc w:val="center"/>
        <w:sectPr w:rsidR="000848AA">
          <w:type w:val="continuous"/>
          <w:pgSz w:w="11900" w:h="16840"/>
          <w:pgMar w:top="1060" w:right="40" w:bottom="280" w:left="920" w:header="720" w:footer="720" w:gutter="0"/>
          <w:cols w:space="720"/>
        </w:sectPr>
      </w:pPr>
    </w:p>
    <w:p w:rsidR="000848AA" w:rsidRDefault="000848AA" w:rsidP="000848AA">
      <w:pPr>
        <w:pStyle w:val="a3"/>
        <w:spacing w:before="5"/>
        <w:rPr>
          <w:sz w:val="17"/>
        </w:rPr>
      </w:pPr>
    </w:p>
    <w:p w:rsidR="000848AA" w:rsidRDefault="000848AA" w:rsidP="000848AA">
      <w:pPr>
        <w:pStyle w:val="a3"/>
        <w:ind w:left="344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246074AD" wp14:editId="2368E3A5">
            <wp:extent cx="2370847" cy="1517903"/>
            <wp:effectExtent l="0" t="0" r="0" b="0"/>
            <wp:docPr id="7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0847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8AA" w:rsidRDefault="000848AA" w:rsidP="000848AA">
      <w:pPr>
        <w:pStyle w:val="a3"/>
        <w:spacing w:before="7"/>
        <w:rPr>
          <w:sz w:val="19"/>
        </w:rPr>
      </w:pPr>
    </w:p>
    <w:p w:rsidR="000848AA" w:rsidRDefault="000848AA" w:rsidP="000848AA">
      <w:pPr>
        <w:pStyle w:val="a3"/>
        <w:spacing w:before="88"/>
        <w:ind w:left="3087" w:right="1132" w:hanging="2271"/>
      </w:pPr>
      <w:r>
        <w:t>Рисунок 30 –Структура аустенита углеродистой стали, выявленная травле- нием при высоких температурах</w:t>
      </w:r>
    </w:p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spacing w:before="1"/>
        <w:rPr>
          <w:sz w:val="26"/>
        </w:rPr>
      </w:pPr>
    </w:p>
    <w:p w:rsidR="000848AA" w:rsidRDefault="000848AA" w:rsidP="000848AA">
      <w:pPr>
        <w:pStyle w:val="a3"/>
        <w:spacing w:line="360" w:lineRule="auto"/>
        <w:ind w:left="213" w:right="1085" w:firstLine="540"/>
      </w:pPr>
      <w:r>
        <w:t>Цементит (Ц, Fe</w:t>
      </w:r>
      <w:r>
        <w:rPr>
          <w:vertAlign w:val="subscript"/>
        </w:rPr>
        <w:t>3</w:t>
      </w:r>
      <w:r>
        <w:t xml:space="preserve">C) – это химическое соединение углерода с железом (кар- бид железа), имеющий свою решётку, физико-химические свойства (рис 31). Температура плавления ~ 1500 </w:t>
      </w:r>
      <w:r>
        <w:rPr>
          <w:vertAlign w:val="superscript"/>
        </w:rPr>
        <w:t>0</w:t>
      </w:r>
      <w:r>
        <w:t>С, не полиморфен, слабо магнитен. Он имеет высокую твёрдость (80 HRС), низкую пластичность. Цементит с железом и дру- гими металлами образует твёрдые растворы замещения. Углерод может заме- щаться азотом, кислородом, бором и др., атомы железа металлами: Mn, Cr, W, Ni, Co, Cu и т.д. Такой твёрдый раствор на базе решётки цементита и железа на- зывается легированным.</w:t>
      </w: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1FB13636" wp14:editId="6C797F7E">
            <wp:simplePos x="0" y="0"/>
            <wp:positionH relativeFrom="page">
              <wp:posOffset>2612897</wp:posOffset>
            </wp:positionH>
            <wp:positionV relativeFrom="paragraph">
              <wp:posOffset>162925</wp:posOffset>
            </wp:positionV>
            <wp:extent cx="2662627" cy="3058382"/>
            <wp:effectExtent l="0" t="0" r="0" b="0"/>
            <wp:wrapTopAndBottom/>
            <wp:docPr id="7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627" cy="305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8AA" w:rsidRDefault="000848AA" w:rsidP="000848AA">
      <w:pPr>
        <w:pStyle w:val="a3"/>
        <w:spacing w:before="153"/>
        <w:ind w:right="331"/>
        <w:jc w:val="center"/>
      </w:pPr>
      <w:r>
        <w:t>Рисунок 31 – Кристаллическая структура цементита</w:t>
      </w:r>
    </w:p>
    <w:p w:rsidR="000848AA" w:rsidRDefault="000848AA" w:rsidP="000848AA">
      <w:pPr>
        <w:jc w:val="center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3"/>
        <w:spacing w:before="88"/>
        <w:ind w:left="754"/>
      </w:pPr>
      <w:r>
        <w:t>Диаграмма Fe – C изображена на рисунке 32.</w:t>
      </w: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spacing w:before="10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 wp14:anchorId="77FF4238" wp14:editId="169C6478">
            <wp:simplePos x="0" y="0"/>
            <wp:positionH relativeFrom="page">
              <wp:posOffset>1062990</wp:posOffset>
            </wp:positionH>
            <wp:positionV relativeFrom="paragraph">
              <wp:posOffset>119233</wp:posOffset>
            </wp:positionV>
            <wp:extent cx="6412209" cy="5081778"/>
            <wp:effectExtent l="0" t="0" r="0" b="0"/>
            <wp:wrapTopAndBottom/>
            <wp:docPr id="7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209" cy="5081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8AA" w:rsidRDefault="000848AA" w:rsidP="000848AA">
      <w:pPr>
        <w:pStyle w:val="a3"/>
        <w:spacing w:before="7"/>
        <w:rPr>
          <w:sz w:val="15"/>
        </w:rPr>
      </w:pPr>
    </w:p>
    <w:p w:rsidR="000848AA" w:rsidRDefault="000848AA" w:rsidP="000848AA">
      <w:pPr>
        <w:pStyle w:val="a3"/>
        <w:spacing w:before="88"/>
        <w:ind w:right="332"/>
        <w:jc w:val="center"/>
      </w:pPr>
      <w:r>
        <w:t>Рисунок 32 – Диаграмма фазового состояния Fe-Fe</w:t>
      </w:r>
      <w:r>
        <w:rPr>
          <w:vertAlign w:val="subscript"/>
        </w:rPr>
        <w:t>3</w:t>
      </w:r>
      <w:r>
        <w:t>C</w:t>
      </w:r>
    </w:p>
    <w:p w:rsidR="000848AA" w:rsidRDefault="000848AA" w:rsidP="000848AA">
      <w:pPr>
        <w:pStyle w:val="a3"/>
        <w:rPr>
          <w:sz w:val="32"/>
        </w:rPr>
      </w:pPr>
    </w:p>
    <w:p w:rsidR="000848AA" w:rsidRDefault="000848AA" w:rsidP="000848AA">
      <w:pPr>
        <w:pStyle w:val="a3"/>
        <w:rPr>
          <w:sz w:val="32"/>
        </w:rPr>
      </w:pPr>
    </w:p>
    <w:p w:rsidR="000848AA" w:rsidRDefault="000848AA" w:rsidP="000848AA">
      <w:pPr>
        <w:pStyle w:val="a3"/>
        <w:spacing w:before="229" w:line="360" w:lineRule="auto"/>
        <w:ind w:left="213" w:right="1128" w:firstLine="540"/>
      </w:pPr>
      <w:r>
        <w:t>Линия ABCД – ликвидус, AHJECF – солидус. В системе существуют сле- дующие фазы:</w:t>
      </w:r>
    </w:p>
    <w:p w:rsidR="000848AA" w:rsidRDefault="000848AA" w:rsidP="000848AA">
      <w:pPr>
        <w:pStyle w:val="a5"/>
        <w:numPr>
          <w:ilvl w:val="0"/>
          <w:numId w:val="3"/>
        </w:numPr>
        <w:tabs>
          <w:tab w:val="left" w:pos="1039"/>
        </w:tabs>
        <w:spacing w:before="1"/>
        <w:ind w:left="1038" w:hanging="228"/>
        <w:rPr>
          <w:sz w:val="28"/>
        </w:rPr>
      </w:pPr>
      <w:r>
        <w:rPr>
          <w:sz w:val="28"/>
        </w:rPr>
        <w:t>жидкий сплав (раствор) углерода в железе обозначается Ж или</w:t>
      </w:r>
      <w:r>
        <w:rPr>
          <w:spacing w:val="-9"/>
          <w:sz w:val="28"/>
        </w:rPr>
        <w:t xml:space="preserve"> </w:t>
      </w:r>
      <w:r>
        <w:rPr>
          <w:sz w:val="28"/>
        </w:rPr>
        <w:t>Z;</w:t>
      </w:r>
    </w:p>
    <w:p w:rsidR="000848AA" w:rsidRDefault="000848AA" w:rsidP="000848AA">
      <w:pPr>
        <w:pStyle w:val="a5"/>
        <w:numPr>
          <w:ilvl w:val="0"/>
          <w:numId w:val="3"/>
        </w:numPr>
        <w:tabs>
          <w:tab w:val="left" w:pos="1039"/>
        </w:tabs>
        <w:spacing w:before="160"/>
        <w:ind w:left="1038" w:hanging="228"/>
        <w:rPr>
          <w:sz w:val="28"/>
        </w:rPr>
      </w:pPr>
      <w:r>
        <w:rPr>
          <w:sz w:val="28"/>
        </w:rPr>
        <w:t>цементит (Fe</w:t>
      </w:r>
      <w:r>
        <w:rPr>
          <w:sz w:val="28"/>
          <w:vertAlign w:val="subscript"/>
        </w:rPr>
        <w:t>3</w:t>
      </w:r>
      <w:r>
        <w:rPr>
          <w:sz w:val="28"/>
        </w:rPr>
        <w:t>C) линия ДFKL</w:t>
      </w:r>
      <w:r>
        <w:rPr>
          <w:spacing w:val="-3"/>
          <w:sz w:val="28"/>
        </w:rPr>
        <w:t xml:space="preserve"> </w:t>
      </w:r>
      <w:r>
        <w:rPr>
          <w:sz w:val="28"/>
        </w:rPr>
        <w:t>(Ц);</w:t>
      </w:r>
    </w:p>
    <w:p w:rsidR="000848AA" w:rsidRDefault="000848AA" w:rsidP="000848AA">
      <w:pPr>
        <w:pStyle w:val="a5"/>
        <w:numPr>
          <w:ilvl w:val="0"/>
          <w:numId w:val="3"/>
        </w:numPr>
        <w:tabs>
          <w:tab w:val="left" w:pos="1039"/>
        </w:tabs>
        <w:spacing w:before="159"/>
        <w:ind w:left="1038" w:hanging="228"/>
        <w:rPr>
          <w:sz w:val="28"/>
        </w:rPr>
      </w:pPr>
      <w:r>
        <w:rPr>
          <w:sz w:val="28"/>
        </w:rPr>
        <w:t>феррит (Fe</w:t>
      </w:r>
      <w:r>
        <w:rPr>
          <w:rFonts w:ascii="Symbol" w:hAnsi="Symbol"/>
          <w:sz w:val="28"/>
          <w:vertAlign w:val="subscript"/>
        </w:rPr>
        <w:t></w:t>
      </w:r>
      <w:r>
        <w:rPr>
          <w:sz w:val="28"/>
        </w:rPr>
        <w:t xml:space="preserve">, Ф, </w:t>
      </w:r>
      <w:r>
        <w:rPr>
          <w:rFonts w:ascii="Symbol" w:hAnsi="Symbol"/>
          <w:sz w:val="28"/>
        </w:rPr>
        <w:t></w:t>
      </w:r>
      <w:r>
        <w:rPr>
          <w:sz w:val="28"/>
        </w:rPr>
        <w:t>) расположен в областях GPQ и</w:t>
      </w:r>
      <w:r>
        <w:rPr>
          <w:spacing w:val="-5"/>
          <w:sz w:val="28"/>
        </w:rPr>
        <w:t xml:space="preserve"> </w:t>
      </w:r>
      <w:r>
        <w:rPr>
          <w:sz w:val="28"/>
        </w:rPr>
        <w:t>AHN;</w:t>
      </w:r>
    </w:p>
    <w:p w:rsidR="000848AA" w:rsidRDefault="000848AA" w:rsidP="000848AA">
      <w:pPr>
        <w:pStyle w:val="a5"/>
        <w:numPr>
          <w:ilvl w:val="0"/>
          <w:numId w:val="3"/>
        </w:numPr>
        <w:tabs>
          <w:tab w:val="left" w:pos="1039"/>
        </w:tabs>
        <w:spacing w:before="172"/>
        <w:ind w:left="1038" w:hanging="228"/>
        <w:rPr>
          <w:sz w:val="28"/>
        </w:rPr>
      </w:pPr>
      <w:r>
        <w:rPr>
          <w:sz w:val="28"/>
        </w:rPr>
        <w:t>аустенит (Fe</w:t>
      </w:r>
      <w:r>
        <w:rPr>
          <w:rFonts w:ascii="Symbol" w:hAnsi="Symbol"/>
          <w:sz w:val="28"/>
          <w:vertAlign w:val="subscript"/>
        </w:rPr>
        <w:t></w:t>
      </w:r>
      <w:r>
        <w:rPr>
          <w:sz w:val="28"/>
          <w:vertAlign w:val="subscript"/>
        </w:rPr>
        <w:t>,</w:t>
      </w:r>
      <w:r>
        <w:rPr>
          <w:sz w:val="28"/>
        </w:rPr>
        <w:t xml:space="preserve"> А, </w:t>
      </w:r>
      <w:r>
        <w:rPr>
          <w:rFonts w:ascii="Symbol" w:hAnsi="Symbol"/>
          <w:sz w:val="28"/>
        </w:rPr>
        <w:t></w:t>
      </w:r>
      <w:r>
        <w:rPr>
          <w:sz w:val="28"/>
        </w:rPr>
        <w:t>) занимает область</w:t>
      </w:r>
      <w:r>
        <w:rPr>
          <w:spacing w:val="-27"/>
          <w:sz w:val="28"/>
        </w:rPr>
        <w:t xml:space="preserve"> </w:t>
      </w:r>
      <w:r>
        <w:rPr>
          <w:sz w:val="28"/>
        </w:rPr>
        <w:t>NJESG.</w:t>
      </w:r>
    </w:p>
    <w:p w:rsidR="000848AA" w:rsidRDefault="000848AA" w:rsidP="000848AA">
      <w:pPr>
        <w:pStyle w:val="a3"/>
        <w:spacing w:before="172" w:line="360" w:lineRule="auto"/>
        <w:ind w:left="214" w:right="1128" w:firstLine="609"/>
      </w:pPr>
      <w:r>
        <w:t xml:space="preserve">На диаграмме имеется три горизонтальные линии HJB, ECF, PSK указы- вающие на протекание трёх реакций. При 1499 </w:t>
      </w:r>
      <w:r>
        <w:rPr>
          <w:vertAlign w:val="superscript"/>
        </w:rPr>
        <w:t>0</w:t>
      </w:r>
      <w:r>
        <w:t>С Ж</w:t>
      </w:r>
      <w:r>
        <w:rPr>
          <w:vertAlign w:val="subscript"/>
        </w:rPr>
        <w:t>B</w:t>
      </w:r>
      <w:r>
        <w:t>+Ф</w:t>
      </w:r>
      <w:r>
        <w:rPr>
          <w:vertAlign w:val="subscript"/>
        </w:rPr>
        <w:t>Н</w:t>
      </w:r>
      <w:r>
        <w:t xml:space="preserve"> </w:t>
      </w:r>
      <w:r>
        <w:rPr>
          <w:rFonts w:ascii="Symbol" w:hAnsi="Symbol"/>
        </w:rPr>
        <w:t></w:t>
      </w:r>
      <w:r>
        <w:t>А</w:t>
      </w:r>
      <w:r>
        <w:rPr>
          <w:vertAlign w:val="subscript"/>
        </w:rPr>
        <w:t>J</w:t>
      </w:r>
      <w:r>
        <w:t>; реакция проте-</w:t>
      </w:r>
    </w:p>
    <w:p w:rsidR="000848AA" w:rsidRDefault="000848AA" w:rsidP="000848AA">
      <w:pPr>
        <w:spacing w:line="360" w:lineRule="auto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3"/>
        <w:spacing w:before="88" w:line="360" w:lineRule="auto"/>
        <w:ind w:left="213" w:right="1084"/>
        <w:jc w:val="both"/>
      </w:pPr>
      <w:r>
        <w:t xml:space="preserve">кает у сплавов, содержащих углерод от 0,1 до 0,5 %. Реакция – перитектиче- ская. При 1147 </w:t>
      </w:r>
      <w:r>
        <w:rPr>
          <w:vertAlign w:val="superscript"/>
        </w:rPr>
        <w:t>0</w:t>
      </w:r>
      <w:r>
        <w:t>С протекает эвтектическая реакция Ж</w:t>
      </w:r>
      <w:r>
        <w:rPr>
          <w:vertAlign w:val="subscript"/>
        </w:rPr>
        <w:t>С</w:t>
      </w:r>
      <w:r>
        <w:t xml:space="preserve"> </w:t>
      </w:r>
      <w:r>
        <w:rPr>
          <w:rFonts w:ascii="Symbol" w:hAnsi="Symbol"/>
        </w:rPr>
        <w:t></w:t>
      </w:r>
      <w:r>
        <w:t>A</w:t>
      </w:r>
      <w:r>
        <w:rPr>
          <w:vertAlign w:val="subscript"/>
        </w:rPr>
        <w:t>E</w:t>
      </w:r>
      <w:r>
        <w:t xml:space="preserve"> +Ц</w:t>
      </w:r>
      <w:r>
        <w:rPr>
          <w:vertAlign w:val="subscript"/>
        </w:rPr>
        <w:t>F</w:t>
      </w:r>
      <w:r>
        <w:t xml:space="preserve"> в результате образуется механическая смесь аустенита и цементита – эвтектика – ледебурит. Реакция протекает у всех сплавов, содержащих углерод более 2,14%. При тем- пературе меньше 727 </w:t>
      </w:r>
      <w:r>
        <w:rPr>
          <w:vertAlign w:val="superscript"/>
        </w:rPr>
        <w:t>0</w:t>
      </w:r>
      <w:r>
        <w:t>С ледебурит состоит из перлита и цементита.</w:t>
      </w:r>
    </w:p>
    <w:p w:rsidR="000848AA" w:rsidRDefault="000848AA" w:rsidP="000848AA">
      <w:pPr>
        <w:pStyle w:val="a3"/>
        <w:spacing w:after="4" w:line="360" w:lineRule="auto"/>
        <w:ind w:left="214" w:right="1085" w:firstLine="539"/>
        <w:jc w:val="both"/>
      </w:pPr>
      <w:r>
        <w:t xml:space="preserve">При 727 </w:t>
      </w:r>
      <w:r>
        <w:rPr>
          <w:vertAlign w:val="superscript"/>
        </w:rPr>
        <w:t>0</w:t>
      </w:r>
      <w:r>
        <w:t>С протекает эвтектоидная реакция A</w:t>
      </w:r>
      <w:r>
        <w:rPr>
          <w:vertAlign w:val="subscript"/>
        </w:rPr>
        <w:t>S</w:t>
      </w:r>
      <w:r>
        <w:t xml:space="preserve"> </w:t>
      </w:r>
      <w:r>
        <w:rPr>
          <w:rFonts w:ascii="Symbol" w:hAnsi="Symbol"/>
        </w:rPr>
        <w:t></w:t>
      </w:r>
      <w:r>
        <w:t>Ф</w:t>
      </w:r>
      <w:r>
        <w:rPr>
          <w:vertAlign w:val="subscript"/>
        </w:rPr>
        <w:t>Р</w:t>
      </w:r>
      <w:r>
        <w:t xml:space="preserve"> +Ц</w:t>
      </w:r>
      <w:r>
        <w:rPr>
          <w:vertAlign w:val="subscript"/>
        </w:rPr>
        <w:t>К</w:t>
      </w:r>
      <w:r>
        <w:t>. Продуктом её яв- ляется механическая смесь феррита и цементита вторичного – перлит  (рис.  33). Перлитное превращение происходит у всех сплавов, содержащих углерод более</w:t>
      </w:r>
      <w:r>
        <w:rPr>
          <w:spacing w:val="-2"/>
        </w:rPr>
        <w:t xml:space="preserve"> </w:t>
      </w:r>
      <w:r>
        <w:t>0,02%.</w:t>
      </w:r>
    </w:p>
    <w:p w:rsidR="000848AA" w:rsidRDefault="000848AA" w:rsidP="000848AA">
      <w:pPr>
        <w:pStyle w:val="a3"/>
        <w:ind w:left="358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061F7B4A" wp14:editId="00C966EE">
            <wp:extent cx="2189101" cy="1804416"/>
            <wp:effectExtent l="0" t="0" r="0" b="0"/>
            <wp:docPr id="77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101" cy="180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8AA" w:rsidRDefault="000848AA" w:rsidP="000848AA">
      <w:pPr>
        <w:pStyle w:val="a3"/>
        <w:spacing w:before="8"/>
        <w:rPr>
          <w:sz w:val="26"/>
        </w:rPr>
      </w:pPr>
    </w:p>
    <w:p w:rsidR="000848AA" w:rsidRDefault="000848AA" w:rsidP="000848AA">
      <w:pPr>
        <w:pStyle w:val="a3"/>
        <w:ind w:right="331"/>
        <w:jc w:val="center"/>
      </w:pPr>
      <w:r>
        <w:t>Рисунок 33 – Структура перлита</w:t>
      </w:r>
    </w:p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rPr>
          <w:sz w:val="26"/>
        </w:rPr>
      </w:pPr>
    </w:p>
    <w:p w:rsidR="000848AA" w:rsidRDefault="000848AA" w:rsidP="000848AA">
      <w:pPr>
        <w:pStyle w:val="a3"/>
        <w:spacing w:line="360" w:lineRule="auto"/>
        <w:ind w:left="213" w:right="1085" w:firstLine="539"/>
        <w:jc w:val="both"/>
      </w:pPr>
      <w:r>
        <w:t>Диаграмма Fe – Fe</w:t>
      </w:r>
      <w:r>
        <w:rPr>
          <w:vertAlign w:val="subscript"/>
        </w:rPr>
        <w:t>3</w:t>
      </w:r>
      <w:r>
        <w:t>C – метастабильная. Концентрация углерода для харак- терных точек следующая: B – 0,51 %C, H – 0,1 %C, J – 0,16 %C, E – 2,14 %C,</w:t>
      </w:r>
      <w:r>
        <w:rPr>
          <w:spacing w:val="59"/>
        </w:rPr>
        <w:t xml:space="preserve"> </w:t>
      </w:r>
      <w:r>
        <w:t>C</w:t>
      </w:r>
    </w:p>
    <w:p w:rsidR="000848AA" w:rsidRDefault="000848AA" w:rsidP="000848AA">
      <w:pPr>
        <w:pStyle w:val="a3"/>
        <w:tabs>
          <w:tab w:val="left" w:pos="3517"/>
        </w:tabs>
        <w:ind w:left="213"/>
        <w:jc w:val="both"/>
      </w:pPr>
      <w:r>
        <w:t>– 4,3 %C, S –</w:t>
      </w:r>
      <w:r>
        <w:rPr>
          <w:spacing w:val="-2"/>
        </w:rPr>
        <w:t xml:space="preserve"> </w:t>
      </w:r>
      <w:r>
        <w:t>0,8</w:t>
      </w:r>
      <w:r>
        <w:rPr>
          <w:spacing w:val="-1"/>
        </w:rPr>
        <w:t xml:space="preserve"> </w:t>
      </w:r>
      <w:r>
        <w:t>%C,</w:t>
      </w:r>
      <w:r>
        <w:tab/>
        <w:t>P – 0,02</w:t>
      </w:r>
      <w:r>
        <w:rPr>
          <w:spacing w:val="-1"/>
        </w:rPr>
        <w:t xml:space="preserve"> </w:t>
      </w:r>
      <w:r>
        <w:t>%C.</w:t>
      </w:r>
    </w:p>
    <w:p w:rsidR="000848AA" w:rsidRDefault="000848AA" w:rsidP="000848AA">
      <w:pPr>
        <w:pStyle w:val="a3"/>
        <w:spacing w:before="161" w:line="360" w:lineRule="auto"/>
        <w:ind w:left="213" w:right="1086" w:firstLine="539"/>
        <w:jc w:val="both"/>
      </w:pPr>
      <w:r>
        <w:t>В системе Fe – Fe</w:t>
      </w:r>
      <w:r>
        <w:rPr>
          <w:vertAlign w:val="subscript"/>
        </w:rPr>
        <w:t>3</w:t>
      </w:r>
      <w:r>
        <w:t>C имеются сплавы: сталь и чугун. Стали содержат угле- род до 2,14 %, чугуны от 2,14 до 6,67 %, сталь, содержащая 0,8 % углерода на- зывается эвтектоидной, чисто перлитной. Стали доэвтектоидные (конструкци- онные) содержат до 0,8 % углерода; стали, содержащие углерод от более 0,8 до 2,14 называются заэвтектоидными (инструментальными). На рисунке 34 пока- зана доэвтектоидная (Ф+П), эвтектоидная (П) и заэвтектоидная (П+Ц</w:t>
      </w:r>
      <w:r>
        <w:rPr>
          <w:vertAlign w:val="subscript"/>
        </w:rPr>
        <w:t>2</w:t>
      </w:r>
      <w:r>
        <w:t>) стали. Перлит имеет кристаллы феррита вперемешку с кристаллами цементита.</w:t>
      </w:r>
    </w:p>
    <w:p w:rsidR="000848AA" w:rsidRDefault="000848AA" w:rsidP="000848AA">
      <w:pPr>
        <w:spacing w:line="360" w:lineRule="auto"/>
        <w:jc w:val="both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5"/>
        <w:rPr>
          <w:sz w:val="17"/>
        </w:rPr>
      </w:pPr>
    </w:p>
    <w:p w:rsidR="000848AA" w:rsidRDefault="000848AA" w:rsidP="000848AA">
      <w:pPr>
        <w:pStyle w:val="a3"/>
        <w:ind w:left="301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361661A" wp14:editId="3A96B8B8">
            <wp:extent cx="2913588" cy="933450"/>
            <wp:effectExtent l="0" t="0" r="0" b="0"/>
            <wp:docPr id="7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588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8AA" w:rsidRDefault="000848AA" w:rsidP="000848AA">
      <w:pPr>
        <w:pStyle w:val="a3"/>
        <w:tabs>
          <w:tab w:val="left" w:pos="1455"/>
          <w:tab w:val="left" w:pos="3136"/>
        </w:tabs>
        <w:spacing w:line="313" w:lineRule="exact"/>
        <w:ind w:right="290"/>
        <w:jc w:val="center"/>
      </w:pPr>
      <w:r>
        <w:t>а</w:t>
      </w:r>
      <w:r>
        <w:tab/>
        <w:t>б</w:t>
      </w:r>
      <w:r>
        <w:tab/>
        <w:t>в</w:t>
      </w:r>
    </w:p>
    <w:p w:rsidR="000848AA" w:rsidRDefault="000848AA" w:rsidP="000848AA">
      <w:pPr>
        <w:pStyle w:val="a3"/>
      </w:pPr>
    </w:p>
    <w:p w:rsidR="000848AA" w:rsidRDefault="000848AA" w:rsidP="000848AA">
      <w:pPr>
        <w:pStyle w:val="a3"/>
        <w:ind w:left="753" w:right="7102" w:hanging="1"/>
      </w:pPr>
      <w:r>
        <w:t>а – доэвтектоидная сталь; б – эвтектоидная сталь;</w:t>
      </w:r>
    </w:p>
    <w:p w:rsidR="000848AA" w:rsidRDefault="000848AA" w:rsidP="000848AA">
      <w:pPr>
        <w:pStyle w:val="a3"/>
        <w:spacing w:line="321" w:lineRule="exact"/>
        <w:ind w:left="753"/>
      </w:pPr>
      <w:r>
        <w:t>в – заэвтектоидная сталь</w:t>
      </w:r>
    </w:p>
    <w:p w:rsidR="000848AA" w:rsidRDefault="000848AA" w:rsidP="000848AA">
      <w:pPr>
        <w:pStyle w:val="a3"/>
      </w:pPr>
    </w:p>
    <w:p w:rsidR="000848AA" w:rsidRDefault="000848AA" w:rsidP="000848AA">
      <w:pPr>
        <w:pStyle w:val="a3"/>
        <w:spacing w:before="1"/>
        <w:ind w:right="334"/>
        <w:jc w:val="center"/>
      </w:pPr>
      <w:r>
        <w:t>Рисунок 34 – Микроструктура сталей</w:t>
      </w:r>
    </w:p>
    <w:p w:rsidR="000848AA" w:rsidRDefault="000848AA" w:rsidP="000848AA">
      <w:pPr>
        <w:pStyle w:val="a3"/>
        <w:spacing w:before="10"/>
        <w:rPr>
          <w:sz w:val="27"/>
        </w:rPr>
      </w:pPr>
    </w:p>
    <w:p w:rsidR="000848AA" w:rsidRDefault="000848AA" w:rsidP="000848AA">
      <w:pPr>
        <w:pStyle w:val="a3"/>
        <w:spacing w:line="360" w:lineRule="auto"/>
        <w:ind w:left="213" w:right="1086" w:firstLine="540"/>
        <w:jc w:val="both"/>
      </w:pPr>
      <w:r>
        <w:t>Чугун, содержащий углерода больше 2,14%, но меньше 4,3% называется доэвтектическим (конструкционным), 4,3% - эвтектическим, а при содержании углерода более 4,3 но менее 6,67 – заэвтектическим. На рисунке 35 изображены названные чугуны. Доэвтектический чугун (рис. 35 а) содержит структуру П+Л (П+Ц</w:t>
      </w:r>
      <w:r>
        <w:rPr>
          <w:vertAlign w:val="subscript"/>
        </w:rPr>
        <w:t>2</w:t>
      </w:r>
      <w:r>
        <w:t>)+Ц</w:t>
      </w:r>
      <w:r>
        <w:rPr>
          <w:vertAlign w:val="subscript"/>
        </w:rPr>
        <w:t>2</w:t>
      </w:r>
      <w:r>
        <w:t>, эвтектический чугун (рис. 35 б) содержит ледебурит (П+Ц). Заэв- тектический чугун (рис. 35 в) содержит Л (П+Ц)+Ц</w:t>
      </w:r>
      <w:r>
        <w:rPr>
          <w:vertAlign w:val="subscript"/>
        </w:rPr>
        <w:t>1</w:t>
      </w:r>
      <w:r>
        <w:t>.</w:t>
      </w: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2336" behindDoc="0" locked="0" layoutInCell="1" allowOverlap="1" wp14:anchorId="315464FB" wp14:editId="0DB2C6AE">
            <wp:simplePos x="0" y="0"/>
            <wp:positionH relativeFrom="page">
              <wp:posOffset>2266188</wp:posOffset>
            </wp:positionH>
            <wp:positionV relativeFrom="paragraph">
              <wp:posOffset>163039</wp:posOffset>
            </wp:positionV>
            <wp:extent cx="3333317" cy="1126426"/>
            <wp:effectExtent l="0" t="0" r="0" b="0"/>
            <wp:wrapTopAndBottom/>
            <wp:docPr id="8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317" cy="1126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8AA" w:rsidRDefault="000848AA" w:rsidP="000848AA">
      <w:pPr>
        <w:pStyle w:val="a3"/>
        <w:tabs>
          <w:tab w:val="left" w:pos="1943"/>
          <w:tab w:val="left" w:pos="3836"/>
        </w:tabs>
        <w:spacing w:line="310" w:lineRule="exact"/>
        <w:ind w:right="280"/>
        <w:jc w:val="center"/>
      </w:pPr>
      <w:r>
        <w:t>а</w:t>
      </w:r>
      <w:r>
        <w:tab/>
        <w:t>б</w:t>
      </w:r>
      <w:r>
        <w:tab/>
        <w:t>в</w:t>
      </w:r>
    </w:p>
    <w:p w:rsidR="000848AA" w:rsidRDefault="000848AA" w:rsidP="000848AA">
      <w:pPr>
        <w:pStyle w:val="a3"/>
      </w:pPr>
    </w:p>
    <w:p w:rsidR="000848AA" w:rsidRDefault="000848AA" w:rsidP="000848AA">
      <w:pPr>
        <w:pStyle w:val="a3"/>
        <w:ind w:left="753" w:right="6914"/>
      </w:pPr>
      <w:r>
        <w:t>а – доэвтектический чугун; б – эвтектический чугун;</w:t>
      </w:r>
    </w:p>
    <w:p w:rsidR="000848AA" w:rsidRDefault="000848AA" w:rsidP="000848AA">
      <w:pPr>
        <w:pStyle w:val="a3"/>
        <w:spacing w:before="1"/>
        <w:ind w:left="753"/>
      </w:pPr>
      <w:r>
        <w:t>в – заэвтектический чугун</w:t>
      </w:r>
    </w:p>
    <w:p w:rsidR="000848AA" w:rsidRDefault="000848AA" w:rsidP="000848AA">
      <w:pPr>
        <w:pStyle w:val="a3"/>
        <w:spacing w:before="10"/>
        <w:rPr>
          <w:sz w:val="27"/>
        </w:rPr>
      </w:pPr>
    </w:p>
    <w:p w:rsidR="000848AA" w:rsidRDefault="000848AA" w:rsidP="000848AA">
      <w:pPr>
        <w:pStyle w:val="a3"/>
        <w:ind w:right="333"/>
        <w:jc w:val="center"/>
      </w:pPr>
      <w:r>
        <w:t>Рисунок 35 –Микроструктура чугунов</w:t>
      </w:r>
    </w:p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spacing w:before="4"/>
        <w:rPr>
          <w:sz w:val="26"/>
        </w:rPr>
      </w:pPr>
    </w:p>
    <w:p w:rsidR="000848AA" w:rsidRDefault="000848AA" w:rsidP="000848AA">
      <w:pPr>
        <w:pStyle w:val="1"/>
        <w:numPr>
          <w:ilvl w:val="1"/>
          <w:numId w:val="1"/>
        </w:numPr>
        <w:tabs>
          <w:tab w:val="left" w:pos="4210"/>
        </w:tabs>
        <w:ind w:left="4209" w:hanging="421"/>
        <w:jc w:val="left"/>
      </w:pPr>
      <w:r>
        <w:t>Углеродистые стали</w:t>
      </w:r>
    </w:p>
    <w:p w:rsidR="000848AA" w:rsidRDefault="000848AA" w:rsidP="000848AA">
      <w:pPr>
        <w:pStyle w:val="a3"/>
        <w:rPr>
          <w:b/>
          <w:sz w:val="30"/>
        </w:rPr>
      </w:pPr>
    </w:p>
    <w:p w:rsidR="000848AA" w:rsidRDefault="000848AA" w:rsidP="000848AA">
      <w:pPr>
        <w:pStyle w:val="a3"/>
        <w:spacing w:before="8"/>
        <w:rPr>
          <w:b/>
          <w:sz w:val="25"/>
        </w:rPr>
      </w:pPr>
    </w:p>
    <w:p w:rsidR="000848AA" w:rsidRDefault="000848AA" w:rsidP="000848AA">
      <w:pPr>
        <w:pStyle w:val="a3"/>
        <w:spacing w:line="360" w:lineRule="auto"/>
        <w:ind w:left="213" w:right="1084" w:firstLine="540"/>
        <w:jc w:val="both"/>
      </w:pPr>
      <w:r>
        <w:t>Основным продуктом чёрной металлургии является сталь, которую вы- плавляют из чугуна и возвратного металлолома. ~ 90 % выплавляется углеро- дистых сталей, 10 % легированных. Стали сочетают высокую прочность и</w:t>
      </w:r>
    </w:p>
    <w:p w:rsidR="000848AA" w:rsidRDefault="000848AA" w:rsidP="000848AA">
      <w:pPr>
        <w:spacing w:line="360" w:lineRule="auto"/>
        <w:jc w:val="both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3"/>
        <w:spacing w:before="88" w:line="360" w:lineRule="auto"/>
        <w:ind w:left="214" w:right="1084" w:hanging="1"/>
        <w:jc w:val="both"/>
      </w:pPr>
      <w:r>
        <w:t>твёрдость, ударную вязкость и пластичность, жёсткость с достаточной цикли- ческой прочностью. Эти параметры можно менять в широких пределах за счёт изменения содержания углерода, легирующих и модификаторов, термической и химикотермической обработки.</w:t>
      </w:r>
    </w:p>
    <w:p w:rsidR="000848AA" w:rsidRDefault="000848AA" w:rsidP="000848AA">
      <w:pPr>
        <w:pStyle w:val="a3"/>
        <w:spacing w:line="360" w:lineRule="auto"/>
        <w:ind w:left="213" w:right="1085" w:firstLine="609"/>
        <w:jc w:val="both"/>
      </w:pPr>
      <w:r>
        <w:t>Основа (матрица) углеродистых сталей - железо. Любая сталь содержит углерод, марганец, кремний и случайные элементы: хром, никель, медь и дру- гие. В стали, содержатся также вредные примеси S, P, иногда Sb, As и другие, а также газы: кислород, азот, водород. Стали выплавляют в конвертерах, марте- новских, электродуговых, индукционных печах. По способу выплавки, раскис- лению стали, делятся на спокойные (СП), полуспокойные (ПС), кипящие (КП). По   содержанию   углерода   они    подразделяются    на    низкоуглеродистые (≤ 0,25% С), среднеуглеродистые (0,25 – 0,7 % С) и высокоуглеродистые</w:t>
      </w:r>
      <w:r>
        <w:rPr>
          <w:spacing w:val="25"/>
        </w:rPr>
        <w:t xml:space="preserve"> </w:t>
      </w:r>
      <w:r>
        <w:t>(С&gt;0,7</w:t>
      </w:r>
    </w:p>
    <w:p w:rsidR="000848AA" w:rsidRDefault="000848AA" w:rsidP="000848AA">
      <w:pPr>
        <w:pStyle w:val="a3"/>
        <w:spacing w:line="360" w:lineRule="auto"/>
        <w:ind w:left="213" w:right="1084"/>
        <w:jc w:val="both"/>
      </w:pPr>
      <w:r>
        <w:t>%). По назначению стали классифицируются на конструкционные и инстру- ментальные. К конструкционным сталям относятся улучшаемые (закалка + от- пуск), высокопрочные, цементуемые, рессорно-пружинные, строительные, ар- матурные, для холодной штамповки, шарикоподшипниковые, износостойкие, криогенные, жаропрочные и многие другие. Инструментальные стали подраз- деляются для режущего, измерительного инструментов, изготовление штампов. По структуре в равновесном состоянии стали делятся на доэвтектойдные Ф + П (рис.36 а, б, в, г), эвтектойдные П (рис.36 д), и заэвтектойдные П + Ц</w:t>
      </w:r>
      <w:r>
        <w:rPr>
          <w:vertAlign w:val="subscript"/>
        </w:rPr>
        <w:t>2</w:t>
      </w:r>
      <w:r>
        <w:t xml:space="preserve"> (рис.36 е). Первые – конструкционные, вторые и третьи –</w:t>
      </w:r>
      <w:r>
        <w:rPr>
          <w:spacing w:val="-10"/>
        </w:rPr>
        <w:t xml:space="preserve"> </w:t>
      </w:r>
      <w:r>
        <w:t>инструментальные.</w:t>
      </w:r>
    </w:p>
    <w:p w:rsidR="000848AA" w:rsidRDefault="000848AA" w:rsidP="000848AA">
      <w:pPr>
        <w:pStyle w:val="a3"/>
        <w:spacing w:line="360" w:lineRule="auto"/>
        <w:ind w:left="213" w:right="1084" w:firstLine="540"/>
        <w:jc w:val="both"/>
      </w:pPr>
      <w:r>
        <w:t>По качеству, стали делятся на обыкновенного качества (общего назначе- ния), качественные и высококачественные. Под качеством понимается сово- купность свойств: химсостав, мелкозернистость, строение и механические свойства, легированность и модифицирование, содержание вредных примесей (сера, фосфор), газов (водород, азот, кислород). Стали обычного качества со- держат S≤0,050 и P ≤ 0,045 %, качественные (≤ 0,030) каждого элемента, высо- кокачественные - (≤ 0,020). Стали, применяемые в оборонной промышленности содержат S и Р≤0,010, Н ≤ 4мл/100гр, N≤0,01 %, О ≤0,01 %.</w:t>
      </w:r>
    </w:p>
    <w:p w:rsidR="000848AA" w:rsidRDefault="000848AA" w:rsidP="000848AA">
      <w:pPr>
        <w:spacing w:line="360" w:lineRule="auto"/>
        <w:jc w:val="both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5"/>
        <w:rPr>
          <w:sz w:val="17"/>
        </w:rPr>
      </w:pPr>
    </w:p>
    <w:p w:rsidR="000848AA" w:rsidRDefault="000848AA" w:rsidP="000848AA">
      <w:pPr>
        <w:pStyle w:val="a3"/>
        <w:ind w:left="224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2E4CC4C1" wp14:editId="5224FF32">
            <wp:extent cx="3859206" cy="2098548"/>
            <wp:effectExtent l="0" t="0" r="0" b="0"/>
            <wp:docPr id="8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9206" cy="209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8AA" w:rsidRDefault="000848AA" w:rsidP="000848AA">
      <w:pPr>
        <w:pStyle w:val="a3"/>
        <w:spacing w:before="8"/>
        <w:rPr>
          <w:sz w:val="7"/>
        </w:rPr>
      </w:pPr>
    </w:p>
    <w:p w:rsidR="000848AA" w:rsidRDefault="000848AA" w:rsidP="000848AA">
      <w:pPr>
        <w:pStyle w:val="a3"/>
        <w:tabs>
          <w:tab w:val="left" w:pos="5288"/>
          <w:tab w:val="left" w:pos="7321"/>
        </w:tabs>
        <w:spacing w:before="88"/>
        <w:ind w:left="3344"/>
      </w:pPr>
      <w:r>
        <w:t>а</w:t>
      </w:r>
      <w:r>
        <w:tab/>
        <w:t>б</w:t>
      </w:r>
      <w:r>
        <w:tab/>
        <w:t>в</w:t>
      </w:r>
    </w:p>
    <w:p w:rsidR="000848AA" w:rsidRDefault="000848AA" w:rsidP="000848AA">
      <w:pPr>
        <w:pStyle w:val="a3"/>
        <w:spacing w:before="9"/>
        <w:rPr>
          <w:sz w:val="10"/>
        </w:rPr>
      </w:pPr>
      <w:r>
        <w:rPr>
          <w:noProof/>
          <w:lang w:bidi="ar-SA"/>
        </w:rPr>
        <w:drawing>
          <wp:anchor distT="0" distB="0" distL="0" distR="0" simplePos="0" relativeHeight="251663360" behindDoc="0" locked="0" layoutInCell="1" allowOverlap="1" wp14:anchorId="79934E99" wp14:editId="233B413D">
            <wp:simplePos x="0" y="0"/>
            <wp:positionH relativeFrom="page">
              <wp:posOffset>2115311</wp:posOffset>
            </wp:positionH>
            <wp:positionV relativeFrom="paragraph">
              <wp:posOffset>103971</wp:posOffset>
            </wp:positionV>
            <wp:extent cx="3694702" cy="2124837"/>
            <wp:effectExtent l="0" t="0" r="0" b="0"/>
            <wp:wrapTopAndBottom/>
            <wp:docPr id="8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4702" cy="2124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8AA" w:rsidRDefault="000848AA" w:rsidP="000848AA">
      <w:pPr>
        <w:pStyle w:val="a3"/>
        <w:tabs>
          <w:tab w:val="left" w:pos="5277"/>
          <w:tab w:val="left" w:pos="7171"/>
        </w:tabs>
        <w:spacing w:before="108"/>
        <w:ind w:left="3203"/>
      </w:pPr>
      <w:r>
        <w:t>г</w:t>
      </w:r>
      <w:r>
        <w:tab/>
        <w:t>д</w:t>
      </w:r>
      <w:r>
        <w:tab/>
        <w:t>е</w:t>
      </w:r>
    </w:p>
    <w:p w:rsidR="000848AA" w:rsidRDefault="000848AA" w:rsidP="000848AA">
      <w:pPr>
        <w:pStyle w:val="a3"/>
        <w:spacing w:before="1"/>
      </w:pPr>
    </w:p>
    <w:p w:rsidR="000848AA" w:rsidRDefault="000848AA" w:rsidP="000848AA">
      <w:pPr>
        <w:pStyle w:val="a3"/>
        <w:ind w:right="330"/>
        <w:jc w:val="center"/>
      </w:pPr>
      <w:r>
        <w:t>Рисунок 36 – Структура стали с разным содержанием углерода</w:t>
      </w:r>
    </w:p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spacing w:before="3"/>
        <w:rPr>
          <w:sz w:val="40"/>
        </w:rPr>
      </w:pPr>
    </w:p>
    <w:p w:rsidR="000848AA" w:rsidRDefault="000848AA" w:rsidP="000848AA">
      <w:pPr>
        <w:pStyle w:val="1"/>
        <w:numPr>
          <w:ilvl w:val="1"/>
          <w:numId w:val="1"/>
        </w:numPr>
        <w:tabs>
          <w:tab w:val="left" w:pos="3031"/>
        </w:tabs>
        <w:ind w:left="3030" w:hanging="421"/>
        <w:jc w:val="left"/>
      </w:pPr>
      <w:bookmarkStart w:id="0" w:name="_TOC_250003"/>
      <w:r>
        <w:t>Влияние элементов на свойства</w:t>
      </w:r>
      <w:r>
        <w:rPr>
          <w:spacing w:val="3"/>
        </w:rPr>
        <w:t xml:space="preserve"> </w:t>
      </w:r>
      <w:bookmarkEnd w:id="0"/>
      <w:r>
        <w:t>сталей</w:t>
      </w:r>
    </w:p>
    <w:p w:rsidR="000848AA" w:rsidRDefault="000848AA" w:rsidP="000848AA">
      <w:pPr>
        <w:pStyle w:val="a3"/>
        <w:rPr>
          <w:b/>
          <w:sz w:val="30"/>
        </w:rPr>
      </w:pPr>
    </w:p>
    <w:p w:rsidR="000848AA" w:rsidRDefault="000848AA" w:rsidP="000848AA">
      <w:pPr>
        <w:pStyle w:val="a3"/>
        <w:spacing w:before="8"/>
        <w:rPr>
          <w:b/>
          <w:sz w:val="25"/>
        </w:rPr>
      </w:pPr>
    </w:p>
    <w:p w:rsidR="000848AA" w:rsidRDefault="000848AA" w:rsidP="000848AA">
      <w:pPr>
        <w:pStyle w:val="a3"/>
        <w:spacing w:line="360" w:lineRule="auto"/>
        <w:ind w:left="213" w:right="1084" w:firstLine="540"/>
        <w:jc w:val="both"/>
      </w:pPr>
      <w:r>
        <w:t xml:space="preserve">Углерод – изменяет структуру железа, даёт возможность производить улучшение, повышает прочность и твёрдость, понижает пластичность и удар- ную вязкость, снижает хладноломкость сталей, т.е. ударную вязкость при отри- цательных температурах. Стали обычного качества (ГОСТ 380-94) поставляют- ся в виде листа, труб, сортового проката с подразделением на категории качест- ва А, Б, С. Стали, маркируются «СТ 0 </w:t>
      </w:r>
      <w:r>
        <w:rPr>
          <w:rFonts w:ascii="Symbol" w:hAnsi="Symbol"/>
          <w:sz w:val="24"/>
        </w:rPr>
        <w:t></w:t>
      </w:r>
      <w:r>
        <w:rPr>
          <w:sz w:val="24"/>
        </w:rPr>
        <w:t xml:space="preserve"> </w:t>
      </w:r>
      <w:r>
        <w:t>СТ 6». Цифры показывают номер мар- ки стали в зависимости от химического состава. Степень раскислённости КП, ПС, СП ставится после номера стали: например СТ 3 СП, СТ 5 ПС и т.д.</w:t>
      </w:r>
    </w:p>
    <w:p w:rsidR="000848AA" w:rsidRDefault="000848AA" w:rsidP="000848AA">
      <w:pPr>
        <w:spacing w:line="360" w:lineRule="auto"/>
        <w:jc w:val="both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3"/>
        <w:spacing w:before="88" w:line="360" w:lineRule="auto"/>
        <w:ind w:left="213" w:right="1086" w:firstLine="540"/>
        <w:jc w:val="both"/>
      </w:pPr>
      <w:r>
        <w:t>В таблице 2 и таблице 3 приведены механические свойства и химсостав для сталей по ГОСТ</w:t>
      </w:r>
      <w:r>
        <w:rPr>
          <w:spacing w:val="-3"/>
        </w:rPr>
        <w:t xml:space="preserve"> </w:t>
      </w:r>
      <w:r>
        <w:t>380-94.</w:t>
      </w:r>
    </w:p>
    <w:p w:rsidR="000848AA" w:rsidRDefault="000848AA" w:rsidP="000848AA">
      <w:pPr>
        <w:pStyle w:val="a3"/>
        <w:spacing w:line="360" w:lineRule="auto"/>
        <w:ind w:left="214" w:right="1087" w:firstLine="539"/>
        <w:jc w:val="both"/>
      </w:pPr>
      <w:r>
        <w:t>Следует заметить, что углеродистые стали общего назначения не обеспе- чивают требуемых свойств по хлодностойкости в условиях Севера, Сибири.</w:t>
      </w:r>
    </w:p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spacing w:before="11"/>
        <w:rPr>
          <w:sz w:val="39"/>
        </w:rPr>
      </w:pPr>
    </w:p>
    <w:p w:rsidR="000848AA" w:rsidRDefault="000848AA" w:rsidP="000848AA">
      <w:pPr>
        <w:pStyle w:val="a3"/>
        <w:ind w:left="2337" w:right="1128" w:hanging="1585"/>
      </w:pPr>
      <w:r>
        <w:t>Таблица 2 – Механические свойства углеродистых сталей обыкновенного качества (образцы толщиной 20 мм)</w:t>
      </w:r>
    </w:p>
    <w:p w:rsidR="000848AA" w:rsidRDefault="000848AA" w:rsidP="000848AA">
      <w:pPr>
        <w:pStyle w:val="a3"/>
        <w:spacing w:before="3"/>
      </w:pPr>
    </w:p>
    <w:tbl>
      <w:tblPr>
        <w:tblStyle w:val="TableNormal"/>
        <w:tblW w:w="0" w:type="auto"/>
        <w:tblInd w:w="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1153"/>
        <w:gridCol w:w="1151"/>
        <w:gridCol w:w="652"/>
        <w:gridCol w:w="917"/>
        <w:gridCol w:w="1153"/>
        <w:gridCol w:w="1149"/>
        <w:gridCol w:w="652"/>
      </w:tblGrid>
      <w:tr w:rsidR="000848AA" w:rsidTr="00B55F79">
        <w:trPr>
          <w:trHeight w:val="391"/>
        </w:trPr>
        <w:tc>
          <w:tcPr>
            <w:tcW w:w="917" w:type="dxa"/>
            <w:vMerge w:val="restart"/>
          </w:tcPr>
          <w:p w:rsidR="000848AA" w:rsidRDefault="000848AA" w:rsidP="00B55F79">
            <w:pPr>
              <w:pStyle w:val="TableParagraph"/>
              <w:spacing w:before="226"/>
              <w:ind w:left="107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153" w:type="dxa"/>
            <w:vMerge w:val="restart"/>
          </w:tcPr>
          <w:p w:rsidR="000848AA" w:rsidRDefault="000848AA" w:rsidP="00B55F79">
            <w:pPr>
              <w:pStyle w:val="TableParagraph"/>
              <w:spacing w:before="226"/>
              <w:ind w:left="107"/>
              <w:rPr>
                <w:sz w:val="28"/>
              </w:rPr>
            </w:pPr>
            <w:r>
              <w:rPr>
                <w:sz w:val="28"/>
              </w:rPr>
              <w:t>σ</w:t>
            </w:r>
            <w:r>
              <w:rPr>
                <w:sz w:val="28"/>
                <w:vertAlign w:val="subscript"/>
              </w:rPr>
              <w:t>В,</w:t>
            </w:r>
            <w:r>
              <w:rPr>
                <w:sz w:val="28"/>
              </w:rPr>
              <w:t xml:space="preserve"> МПа</w:t>
            </w:r>
          </w:p>
        </w:tc>
        <w:tc>
          <w:tcPr>
            <w:tcW w:w="1151" w:type="dxa"/>
          </w:tcPr>
          <w:p w:rsidR="000848AA" w:rsidRDefault="000848AA" w:rsidP="00B55F79">
            <w:pPr>
              <w:pStyle w:val="TableParagraph"/>
              <w:spacing w:before="31"/>
              <w:ind w:left="77" w:right="70"/>
              <w:jc w:val="center"/>
              <w:rPr>
                <w:sz w:val="28"/>
              </w:rPr>
            </w:pPr>
            <w:r>
              <w:rPr>
                <w:sz w:val="28"/>
              </w:rPr>
              <w:t>σ</w:t>
            </w:r>
            <w:r>
              <w:rPr>
                <w:sz w:val="28"/>
                <w:vertAlign w:val="subscript"/>
              </w:rPr>
              <w:t>Т,</w:t>
            </w:r>
            <w:r>
              <w:rPr>
                <w:sz w:val="28"/>
              </w:rPr>
              <w:t xml:space="preserve"> МПа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δ,%</w:t>
            </w:r>
          </w:p>
        </w:tc>
        <w:tc>
          <w:tcPr>
            <w:tcW w:w="917" w:type="dxa"/>
            <w:vMerge w:val="restart"/>
          </w:tcPr>
          <w:p w:rsidR="000848AA" w:rsidRDefault="000848AA" w:rsidP="00B55F79">
            <w:pPr>
              <w:pStyle w:val="TableParagraph"/>
              <w:spacing w:before="226"/>
              <w:ind w:left="107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153" w:type="dxa"/>
            <w:vMerge w:val="restart"/>
          </w:tcPr>
          <w:p w:rsidR="000848AA" w:rsidRDefault="000848AA" w:rsidP="00B55F79">
            <w:pPr>
              <w:pStyle w:val="TableParagraph"/>
              <w:spacing w:before="226"/>
              <w:ind w:left="106"/>
              <w:rPr>
                <w:sz w:val="28"/>
              </w:rPr>
            </w:pPr>
            <w:r>
              <w:rPr>
                <w:sz w:val="28"/>
              </w:rPr>
              <w:t>σ</w:t>
            </w:r>
            <w:r>
              <w:rPr>
                <w:sz w:val="28"/>
                <w:vertAlign w:val="subscript"/>
              </w:rPr>
              <w:t>В,</w:t>
            </w:r>
            <w:r>
              <w:rPr>
                <w:sz w:val="28"/>
              </w:rPr>
              <w:t xml:space="preserve"> МПа</w:t>
            </w:r>
          </w:p>
        </w:tc>
        <w:tc>
          <w:tcPr>
            <w:tcW w:w="1149" w:type="dxa"/>
          </w:tcPr>
          <w:p w:rsidR="000848AA" w:rsidRDefault="000848AA" w:rsidP="00B55F79">
            <w:pPr>
              <w:pStyle w:val="TableParagraph"/>
              <w:spacing w:before="31"/>
              <w:ind w:left="76" w:right="69"/>
              <w:jc w:val="center"/>
              <w:rPr>
                <w:sz w:val="28"/>
              </w:rPr>
            </w:pPr>
            <w:r>
              <w:rPr>
                <w:sz w:val="28"/>
              </w:rPr>
              <w:t>σ</w:t>
            </w:r>
            <w:r>
              <w:rPr>
                <w:sz w:val="28"/>
                <w:vertAlign w:val="subscript"/>
              </w:rPr>
              <w:t>Т,</w:t>
            </w:r>
            <w:r>
              <w:rPr>
                <w:sz w:val="28"/>
              </w:rPr>
              <w:t xml:space="preserve"> МПа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107"/>
              <w:rPr>
                <w:sz w:val="28"/>
              </w:rPr>
            </w:pPr>
            <w:r>
              <w:rPr>
                <w:sz w:val="28"/>
              </w:rPr>
              <w:t>δ,%</w:t>
            </w:r>
          </w:p>
        </w:tc>
      </w:tr>
      <w:tr w:rsidR="000848AA" w:rsidTr="00B55F79">
        <w:trPr>
          <w:trHeight w:val="390"/>
        </w:trPr>
        <w:tc>
          <w:tcPr>
            <w:tcW w:w="917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153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803" w:type="dxa"/>
            <w:gridSpan w:val="2"/>
          </w:tcPr>
          <w:p w:rsidR="000848AA" w:rsidRDefault="000848AA" w:rsidP="00B55F79">
            <w:pPr>
              <w:pStyle w:val="TableParagraph"/>
              <w:spacing w:before="31"/>
              <w:ind w:left="379"/>
              <w:rPr>
                <w:sz w:val="28"/>
              </w:rPr>
            </w:pPr>
            <w:r>
              <w:rPr>
                <w:sz w:val="28"/>
              </w:rPr>
              <w:t>не менее</w:t>
            </w:r>
          </w:p>
        </w:tc>
        <w:tc>
          <w:tcPr>
            <w:tcW w:w="917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153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gridSpan w:val="2"/>
          </w:tcPr>
          <w:p w:rsidR="000848AA" w:rsidRDefault="000848AA" w:rsidP="00B55F79">
            <w:pPr>
              <w:pStyle w:val="TableParagraph"/>
              <w:spacing w:before="31"/>
              <w:ind w:left="378"/>
              <w:rPr>
                <w:sz w:val="28"/>
              </w:rPr>
            </w:pPr>
            <w:r>
              <w:rPr>
                <w:sz w:val="28"/>
              </w:rPr>
              <w:t>не менее</w:t>
            </w:r>
          </w:p>
        </w:tc>
      </w:tr>
      <w:tr w:rsidR="000848AA" w:rsidTr="00B55F79">
        <w:trPr>
          <w:trHeight w:val="390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Ст0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8" w:right="80"/>
              <w:jc w:val="center"/>
              <w:rPr>
                <w:sz w:val="28"/>
              </w:rPr>
            </w:pPr>
            <w:r>
              <w:rPr>
                <w:sz w:val="28"/>
              </w:rPr>
              <w:t>&gt;310</w:t>
            </w:r>
          </w:p>
        </w:tc>
        <w:tc>
          <w:tcPr>
            <w:tcW w:w="1151" w:type="dxa"/>
          </w:tcPr>
          <w:p w:rsidR="000848AA" w:rsidRDefault="000848AA" w:rsidP="00B55F79">
            <w:pPr>
              <w:pStyle w:val="TableParagraph"/>
              <w:spacing w:before="31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Ст4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420-540</w:t>
            </w:r>
          </w:p>
        </w:tc>
        <w:tc>
          <w:tcPr>
            <w:tcW w:w="1149" w:type="dxa"/>
          </w:tcPr>
          <w:p w:rsidR="000848AA" w:rsidRDefault="000848AA" w:rsidP="00B55F79">
            <w:pPr>
              <w:pStyle w:val="TableParagraph"/>
              <w:spacing w:before="31"/>
              <w:ind w:left="76" w:right="67"/>
              <w:jc w:val="center"/>
              <w:rPr>
                <w:sz w:val="28"/>
              </w:rPr>
            </w:pPr>
            <w:r>
              <w:rPr>
                <w:sz w:val="28"/>
              </w:rPr>
              <w:t>240-270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185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0848AA" w:rsidTr="00B55F79">
        <w:trPr>
          <w:trHeight w:val="390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Ст1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8" w:right="79"/>
              <w:jc w:val="center"/>
              <w:rPr>
                <w:sz w:val="28"/>
              </w:rPr>
            </w:pPr>
            <w:r>
              <w:rPr>
                <w:sz w:val="28"/>
              </w:rPr>
              <w:t>320-420</w:t>
            </w:r>
          </w:p>
        </w:tc>
        <w:tc>
          <w:tcPr>
            <w:tcW w:w="1151" w:type="dxa"/>
          </w:tcPr>
          <w:p w:rsidR="000848AA" w:rsidRDefault="000848AA" w:rsidP="00B55F79">
            <w:pPr>
              <w:pStyle w:val="TableParagraph"/>
              <w:spacing w:before="31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Ст5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500-640</w:t>
            </w:r>
          </w:p>
        </w:tc>
        <w:tc>
          <w:tcPr>
            <w:tcW w:w="1149" w:type="dxa"/>
          </w:tcPr>
          <w:p w:rsidR="000848AA" w:rsidRDefault="000848AA" w:rsidP="00B55F79">
            <w:pPr>
              <w:pStyle w:val="TableParagraph"/>
              <w:spacing w:before="31"/>
              <w:ind w:left="76" w:right="67"/>
              <w:jc w:val="center"/>
              <w:rPr>
                <w:sz w:val="28"/>
              </w:rPr>
            </w:pPr>
            <w:r>
              <w:rPr>
                <w:sz w:val="28"/>
              </w:rPr>
              <w:t>260-290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185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0848AA" w:rsidTr="00B55F79">
        <w:trPr>
          <w:trHeight w:val="390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Ст2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8" w:right="79"/>
              <w:jc w:val="center"/>
              <w:rPr>
                <w:sz w:val="28"/>
              </w:rPr>
            </w:pPr>
            <w:r>
              <w:rPr>
                <w:sz w:val="28"/>
              </w:rPr>
              <w:t>340-440</w:t>
            </w:r>
          </w:p>
        </w:tc>
        <w:tc>
          <w:tcPr>
            <w:tcW w:w="1151" w:type="dxa"/>
          </w:tcPr>
          <w:p w:rsidR="000848AA" w:rsidRDefault="000848AA" w:rsidP="00B55F79">
            <w:pPr>
              <w:pStyle w:val="TableParagraph"/>
              <w:spacing w:before="31"/>
              <w:ind w:left="77" w:right="67"/>
              <w:jc w:val="center"/>
              <w:rPr>
                <w:sz w:val="28"/>
              </w:rPr>
            </w:pPr>
            <w:r>
              <w:rPr>
                <w:sz w:val="28"/>
              </w:rPr>
              <w:t>200-230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Ст6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8" w:right="80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149" w:type="dxa"/>
          </w:tcPr>
          <w:p w:rsidR="000848AA" w:rsidRDefault="000848AA" w:rsidP="00B55F79">
            <w:pPr>
              <w:pStyle w:val="TableParagraph"/>
              <w:spacing w:before="31"/>
              <w:ind w:left="76" w:right="69"/>
              <w:jc w:val="center"/>
              <w:rPr>
                <w:sz w:val="28"/>
              </w:rPr>
            </w:pPr>
            <w:r>
              <w:rPr>
                <w:sz w:val="28"/>
              </w:rPr>
              <w:t>320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18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0848AA" w:rsidTr="00B55F79">
        <w:trPr>
          <w:trHeight w:val="392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66" w:line="306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Ст3</w:t>
            </w: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spacing w:before="31"/>
              <w:ind w:left="88" w:right="79"/>
              <w:jc w:val="center"/>
              <w:rPr>
                <w:sz w:val="28"/>
              </w:rPr>
            </w:pPr>
            <w:r>
              <w:rPr>
                <w:sz w:val="28"/>
              </w:rPr>
              <w:t>380-490</w:t>
            </w:r>
          </w:p>
        </w:tc>
        <w:tc>
          <w:tcPr>
            <w:tcW w:w="1151" w:type="dxa"/>
          </w:tcPr>
          <w:p w:rsidR="000848AA" w:rsidRDefault="000848AA" w:rsidP="00B55F79">
            <w:pPr>
              <w:pStyle w:val="TableParagraph"/>
              <w:spacing w:before="31"/>
              <w:ind w:left="77" w:right="67"/>
              <w:jc w:val="center"/>
              <w:rPr>
                <w:sz w:val="28"/>
              </w:rPr>
            </w:pPr>
            <w:r>
              <w:rPr>
                <w:sz w:val="28"/>
              </w:rPr>
              <w:t>210-250</w:t>
            </w: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spacing w:before="31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17" w:type="dxa"/>
          </w:tcPr>
          <w:p w:rsidR="000848AA" w:rsidRDefault="000848AA" w:rsidP="00B55F79">
            <w:pPr>
              <w:pStyle w:val="TableParagraph"/>
              <w:rPr>
                <w:sz w:val="26"/>
              </w:rPr>
            </w:pPr>
          </w:p>
        </w:tc>
        <w:tc>
          <w:tcPr>
            <w:tcW w:w="1153" w:type="dxa"/>
          </w:tcPr>
          <w:p w:rsidR="000848AA" w:rsidRDefault="000848AA" w:rsidP="00B55F79">
            <w:pPr>
              <w:pStyle w:val="TableParagraph"/>
              <w:rPr>
                <w:sz w:val="26"/>
              </w:rPr>
            </w:pPr>
          </w:p>
        </w:tc>
        <w:tc>
          <w:tcPr>
            <w:tcW w:w="1149" w:type="dxa"/>
          </w:tcPr>
          <w:p w:rsidR="000848AA" w:rsidRDefault="000848AA" w:rsidP="00B55F79">
            <w:pPr>
              <w:pStyle w:val="TableParagraph"/>
              <w:rPr>
                <w:sz w:val="26"/>
              </w:rPr>
            </w:pPr>
          </w:p>
        </w:tc>
        <w:tc>
          <w:tcPr>
            <w:tcW w:w="652" w:type="dxa"/>
          </w:tcPr>
          <w:p w:rsidR="000848AA" w:rsidRDefault="000848AA" w:rsidP="00B55F79">
            <w:pPr>
              <w:pStyle w:val="TableParagraph"/>
              <w:rPr>
                <w:sz w:val="26"/>
              </w:rPr>
            </w:pPr>
          </w:p>
        </w:tc>
      </w:tr>
    </w:tbl>
    <w:p w:rsidR="000848AA" w:rsidRDefault="000848AA" w:rsidP="000848AA">
      <w:pPr>
        <w:pStyle w:val="a3"/>
        <w:spacing w:before="7"/>
        <w:rPr>
          <w:sz w:val="41"/>
        </w:rPr>
      </w:pPr>
    </w:p>
    <w:p w:rsidR="000848AA" w:rsidRDefault="000848AA" w:rsidP="000848AA">
      <w:pPr>
        <w:pStyle w:val="a3"/>
        <w:tabs>
          <w:tab w:val="left" w:pos="3177"/>
          <w:tab w:val="left" w:pos="3753"/>
          <w:tab w:val="left" w:pos="5169"/>
        </w:tabs>
        <w:ind w:left="213" w:right="1086" w:firstLine="540"/>
        <w:jc w:val="both"/>
      </w:pPr>
      <w:r>
        <w:t>Примечание – Механические свойства приведены для спокойных и полу- спокойных</w:t>
      </w:r>
      <w:r>
        <w:tab/>
        <w:t>сталей. В сталях Ст1КП значение σ</w:t>
      </w:r>
      <w:r>
        <w:rPr>
          <w:vertAlign w:val="subscript"/>
        </w:rPr>
        <w:t>В</w:t>
      </w:r>
      <w:r>
        <w:t xml:space="preserve"> на    10-20    МПа и σ</w:t>
      </w:r>
      <w:r>
        <w:rPr>
          <w:vertAlign w:val="subscript"/>
        </w:rPr>
        <w:t>Т</w:t>
      </w:r>
      <w:r>
        <w:t xml:space="preserve"> на</w:t>
      </w:r>
      <w:r>
        <w:rPr>
          <w:spacing w:val="-27"/>
        </w:rPr>
        <w:t xml:space="preserve"> </w:t>
      </w:r>
      <w:r>
        <w:t>10 МПа</w:t>
      </w:r>
      <w:r>
        <w:tab/>
      </w:r>
      <w:r>
        <w:tab/>
        <w:t>меньше, а значение δ на 1% больше, чем в спо- койных и</w:t>
      </w:r>
      <w:r>
        <w:rPr>
          <w:spacing w:val="-2"/>
        </w:rPr>
        <w:t xml:space="preserve"> </w:t>
      </w:r>
      <w:r>
        <w:t>полуспокойных</w:t>
      </w:r>
      <w:r>
        <w:tab/>
      </w:r>
      <w:r>
        <w:tab/>
        <w:t>сталях того же</w:t>
      </w:r>
      <w:r>
        <w:rPr>
          <w:spacing w:val="67"/>
        </w:rPr>
        <w:t xml:space="preserve"> </w:t>
      </w:r>
      <w:r>
        <w:t>номера</w:t>
      </w:r>
    </w:p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rPr>
          <w:sz w:val="26"/>
        </w:rPr>
      </w:pPr>
    </w:p>
    <w:p w:rsidR="000848AA" w:rsidRDefault="000848AA" w:rsidP="000848AA">
      <w:pPr>
        <w:pStyle w:val="a3"/>
        <w:tabs>
          <w:tab w:val="left" w:pos="4461"/>
        </w:tabs>
        <w:ind w:left="2338" w:right="1128" w:hanging="1585"/>
      </w:pPr>
      <w:r>
        <w:t>Таблица 3 – Химический состав (%) углеродистой стали обыкновенного качества</w:t>
      </w:r>
      <w:r>
        <w:rPr>
          <w:spacing w:val="68"/>
        </w:rPr>
        <w:t xml:space="preserve"> </w:t>
      </w:r>
      <w:r>
        <w:t>ГОСТ</w:t>
      </w:r>
      <w:r>
        <w:tab/>
        <w:t>1050-94</w:t>
      </w:r>
    </w:p>
    <w:p w:rsidR="000848AA" w:rsidRDefault="000848AA" w:rsidP="000848AA">
      <w:pPr>
        <w:pStyle w:val="a3"/>
        <w:spacing w:before="4"/>
      </w:pPr>
    </w:p>
    <w:tbl>
      <w:tblPr>
        <w:tblStyle w:val="TableNormal"/>
        <w:tblW w:w="0" w:type="auto"/>
        <w:tblInd w:w="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1290"/>
        <w:gridCol w:w="1290"/>
        <w:gridCol w:w="706"/>
        <w:gridCol w:w="1290"/>
        <w:gridCol w:w="1290"/>
        <w:gridCol w:w="707"/>
        <w:gridCol w:w="706"/>
      </w:tblGrid>
      <w:tr w:rsidR="000848AA" w:rsidTr="00B55F79">
        <w:trPr>
          <w:trHeight w:val="332"/>
        </w:trPr>
        <w:tc>
          <w:tcPr>
            <w:tcW w:w="917" w:type="dxa"/>
            <w:vMerge w:val="restart"/>
          </w:tcPr>
          <w:p w:rsidR="000848AA" w:rsidRDefault="000848AA" w:rsidP="00B55F79">
            <w:pPr>
              <w:pStyle w:val="TableParagraph"/>
              <w:spacing w:before="168"/>
              <w:ind w:left="107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290" w:type="dxa"/>
            <w:vMerge w:val="restart"/>
          </w:tcPr>
          <w:p w:rsidR="000848AA" w:rsidRDefault="000848AA" w:rsidP="00B55F79">
            <w:pPr>
              <w:pStyle w:val="TableParagraph"/>
              <w:spacing w:before="168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C</w:t>
            </w:r>
          </w:p>
        </w:tc>
        <w:tc>
          <w:tcPr>
            <w:tcW w:w="1290" w:type="dxa"/>
            <w:vMerge w:val="restart"/>
          </w:tcPr>
          <w:p w:rsidR="000848AA" w:rsidRDefault="000848AA" w:rsidP="00B55F79">
            <w:pPr>
              <w:pStyle w:val="TableParagraph"/>
              <w:spacing w:before="168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Mn</w:t>
            </w:r>
          </w:p>
        </w:tc>
        <w:tc>
          <w:tcPr>
            <w:tcW w:w="3286" w:type="dxa"/>
            <w:gridSpan w:val="3"/>
          </w:tcPr>
          <w:p w:rsidR="000848AA" w:rsidRDefault="000848AA" w:rsidP="00B55F79">
            <w:pPr>
              <w:pStyle w:val="TableParagraph"/>
              <w:spacing w:before="1" w:line="311" w:lineRule="exact"/>
              <w:ind w:left="1504" w:right="1497"/>
              <w:jc w:val="center"/>
              <w:rPr>
                <w:sz w:val="28"/>
              </w:rPr>
            </w:pPr>
            <w:r>
              <w:rPr>
                <w:sz w:val="28"/>
              </w:rPr>
              <w:t>Si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S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P</w:t>
            </w:r>
          </w:p>
        </w:tc>
      </w:tr>
      <w:tr w:rsidR="000848AA" w:rsidTr="00B55F79">
        <w:trPr>
          <w:trHeight w:val="332"/>
        </w:trPr>
        <w:tc>
          <w:tcPr>
            <w:tcW w:w="917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кп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пс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9"/>
              <w:jc w:val="center"/>
              <w:rPr>
                <w:sz w:val="28"/>
              </w:rPr>
            </w:pPr>
            <w:r>
              <w:rPr>
                <w:sz w:val="28"/>
              </w:rPr>
              <w:t>сп</w:t>
            </w:r>
          </w:p>
        </w:tc>
        <w:tc>
          <w:tcPr>
            <w:tcW w:w="1413" w:type="dxa"/>
            <w:gridSpan w:val="2"/>
          </w:tcPr>
          <w:p w:rsidR="000848AA" w:rsidRDefault="000848AA" w:rsidP="00B55F79">
            <w:pPr>
              <w:pStyle w:val="TableParagraph"/>
              <w:spacing w:before="1" w:line="311" w:lineRule="exact"/>
              <w:ind w:left="198"/>
              <w:rPr>
                <w:sz w:val="28"/>
              </w:rPr>
            </w:pPr>
            <w:r>
              <w:rPr>
                <w:sz w:val="28"/>
              </w:rPr>
              <w:t>не более</w:t>
            </w:r>
          </w:p>
        </w:tc>
      </w:tr>
      <w:tr w:rsidR="000848AA" w:rsidTr="00B55F79">
        <w:trPr>
          <w:trHeight w:val="331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Ст0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0,06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4"/>
              <w:jc w:val="center"/>
              <w:rPr>
                <w:sz w:val="28"/>
              </w:rPr>
            </w:pPr>
            <w:r>
              <w:rPr>
                <w:sz w:val="28"/>
              </w:rPr>
              <w:t>0,07</w:t>
            </w:r>
          </w:p>
        </w:tc>
      </w:tr>
      <w:tr w:rsidR="000848AA" w:rsidTr="00B55F79">
        <w:trPr>
          <w:trHeight w:val="332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Ст1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0,06-0,12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0,25-0,50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3" w:right="79"/>
              <w:jc w:val="center"/>
              <w:rPr>
                <w:sz w:val="28"/>
              </w:rPr>
            </w:pPr>
            <w:r>
              <w:rPr>
                <w:sz w:val="28"/>
              </w:rPr>
              <w:t>0,05-0,17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9"/>
              <w:jc w:val="center"/>
              <w:rPr>
                <w:sz w:val="28"/>
              </w:rPr>
            </w:pPr>
            <w:r>
              <w:rPr>
                <w:sz w:val="28"/>
              </w:rPr>
              <w:t>0,12-0,30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2" w:right="8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8"/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</w:tr>
      <w:tr w:rsidR="000848AA" w:rsidTr="00B55F79">
        <w:trPr>
          <w:trHeight w:val="331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Ст2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0,09-0,15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0,25-0,50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3" w:right="79"/>
              <w:jc w:val="center"/>
              <w:rPr>
                <w:sz w:val="28"/>
              </w:rPr>
            </w:pPr>
            <w:r>
              <w:rPr>
                <w:sz w:val="28"/>
              </w:rPr>
              <w:t>0,05-0,17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9"/>
              <w:jc w:val="center"/>
              <w:rPr>
                <w:sz w:val="28"/>
              </w:rPr>
            </w:pPr>
            <w:r>
              <w:rPr>
                <w:sz w:val="28"/>
              </w:rPr>
              <w:t>0,12-0,30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2" w:right="8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8"/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</w:tr>
      <w:tr w:rsidR="000848AA" w:rsidTr="00B55F79">
        <w:trPr>
          <w:trHeight w:val="332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Ст3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0,14-0,22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0,30-0,65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0,07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3" w:right="79"/>
              <w:jc w:val="center"/>
              <w:rPr>
                <w:sz w:val="28"/>
              </w:rPr>
            </w:pPr>
            <w:r>
              <w:rPr>
                <w:sz w:val="28"/>
              </w:rPr>
              <w:t>0,05-0,17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9"/>
              <w:jc w:val="center"/>
              <w:rPr>
                <w:sz w:val="28"/>
              </w:rPr>
            </w:pPr>
            <w:r>
              <w:rPr>
                <w:sz w:val="28"/>
              </w:rPr>
              <w:t>0,12-0,30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2" w:right="8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8"/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</w:tr>
      <w:tr w:rsidR="000848AA" w:rsidTr="00B55F79">
        <w:trPr>
          <w:trHeight w:val="331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Ст4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0,18-0,27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0,40-0,70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0,07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3" w:right="79"/>
              <w:jc w:val="center"/>
              <w:rPr>
                <w:sz w:val="28"/>
              </w:rPr>
            </w:pPr>
            <w:r>
              <w:rPr>
                <w:sz w:val="28"/>
              </w:rPr>
              <w:t>0,05-0,17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9"/>
              <w:jc w:val="center"/>
              <w:rPr>
                <w:sz w:val="28"/>
              </w:rPr>
            </w:pPr>
            <w:r>
              <w:rPr>
                <w:sz w:val="28"/>
              </w:rPr>
              <w:t>0,12-0,30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2" w:right="8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8"/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</w:tr>
      <w:tr w:rsidR="000848AA" w:rsidTr="00B55F79">
        <w:trPr>
          <w:trHeight w:val="332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Ст5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0,28-0,37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0,50-0,80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3" w:right="79"/>
              <w:jc w:val="center"/>
              <w:rPr>
                <w:sz w:val="28"/>
              </w:rPr>
            </w:pPr>
            <w:r>
              <w:rPr>
                <w:sz w:val="28"/>
              </w:rPr>
              <w:t>0,05-0,17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9"/>
              <w:jc w:val="center"/>
              <w:rPr>
                <w:sz w:val="28"/>
              </w:rPr>
            </w:pPr>
            <w:r>
              <w:rPr>
                <w:sz w:val="28"/>
              </w:rPr>
              <w:t>0,15-0,35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2" w:right="8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8"/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</w:tr>
      <w:tr w:rsidR="000848AA" w:rsidTr="00B55F79">
        <w:trPr>
          <w:trHeight w:val="331"/>
        </w:trPr>
        <w:tc>
          <w:tcPr>
            <w:tcW w:w="917" w:type="dxa"/>
          </w:tcPr>
          <w:p w:rsidR="000848AA" w:rsidRDefault="000848AA" w:rsidP="00B55F79">
            <w:pPr>
              <w:pStyle w:val="TableParagraph"/>
              <w:spacing w:before="7"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Ст6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0,38-0,49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4" w:right="77"/>
              <w:jc w:val="center"/>
              <w:rPr>
                <w:sz w:val="28"/>
              </w:rPr>
            </w:pPr>
            <w:r>
              <w:rPr>
                <w:sz w:val="28"/>
              </w:rPr>
              <w:t>0,50-0,80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3" w:right="79"/>
              <w:jc w:val="center"/>
              <w:rPr>
                <w:sz w:val="28"/>
              </w:rPr>
            </w:pPr>
            <w:r>
              <w:rPr>
                <w:sz w:val="28"/>
              </w:rPr>
              <w:t>0,05-0,17</w:t>
            </w:r>
          </w:p>
        </w:tc>
        <w:tc>
          <w:tcPr>
            <w:tcW w:w="1290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9"/>
              <w:jc w:val="center"/>
              <w:rPr>
                <w:sz w:val="28"/>
              </w:rPr>
            </w:pPr>
            <w:r>
              <w:rPr>
                <w:sz w:val="28"/>
              </w:rPr>
              <w:t>0,15-0,35</w:t>
            </w:r>
          </w:p>
        </w:tc>
        <w:tc>
          <w:tcPr>
            <w:tcW w:w="707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2" w:right="8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706" w:type="dxa"/>
          </w:tcPr>
          <w:p w:rsidR="000848AA" w:rsidRDefault="000848AA" w:rsidP="00B55F79">
            <w:pPr>
              <w:pStyle w:val="TableParagraph"/>
              <w:spacing w:before="1" w:line="311" w:lineRule="exact"/>
              <w:ind w:left="81" w:right="78"/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</w:tr>
    </w:tbl>
    <w:p w:rsidR="000848AA" w:rsidRDefault="000848AA" w:rsidP="000848AA">
      <w:pPr>
        <w:pStyle w:val="a3"/>
        <w:rPr>
          <w:sz w:val="30"/>
        </w:rPr>
      </w:pPr>
    </w:p>
    <w:p w:rsidR="000848AA" w:rsidRDefault="000848AA" w:rsidP="000848AA">
      <w:pPr>
        <w:pStyle w:val="a3"/>
        <w:spacing w:before="8"/>
        <w:rPr>
          <w:sz w:val="25"/>
        </w:rPr>
      </w:pPr>
    </w:p>
    <w:p w:rsidR="000848AA" w:rsidRDefault="000848AA" w:rsidP="000848AA">
      <w:pPr>
        <w:pStyle w:val="a3"/>
        <w:spacing w:line="322" w:lineRule="exact"/>
        <w:ind w:left="753"/>
      </w:pPr>
      <w:r>
        <w:t>Примечания</w:t>
      </w:r>
    </w:p>
    <w:p w:rsidR="000848AA" w:rsidRDefault="000848AA" w:rsidP="000848AA">
      <w:pPr>
        <w:pStyle w:val="a5"/>
        <w:numPr>
          <w:ilvl w:val="0"/>
          <w:numId w:val="2"/>
        </w:numPr>
        <w:tabs>
          <w:tab w:val="left" w:pos="1053"/>
        </w:tabs>
        <w:ind w:right="1085" w:firstLine="540"/>
        <w:jc w:val="left"/>
        <w:rPr>
          <w:sz w:val="28"/>
        </w:rPr>
      </w:pPr>
      <w:r>
        <w:rPr>
          <w:sz w:val="28"/>
        </w:rPr>
        <w:t>В сталях допускается не более 0,3 %; 0,3% Cr; 0,3% Ni; 0,3% Cu; 0,08%As; 0,08%</w:t>
      </w:r>
      <w:r>
        <w:rPr>
          <w:spacing w:val="-3"/>
          <w:sz w:val="28"/>
        </w:rPr>
        <w:t xml:space="preserve"> </w:t>
      </w:r>
      <w:r>
        <w:rPr>
          <w:sz w:val="28"/>
        </w:rPr>
        <w:t>N</w:t>
      </w:r>
    </w:p>
    <w:p w:rsidR="000848AA" w:rsidRDefault="000848AA" w:rsidP="000848AA">
      <w:pPr>
        <w:rPr>
          <w:sz w:val="28"/>
        </w:rPr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5"/>
        <w:numPr>
          <w:ilvl w:val="0"/>
          <w:numId w:val="2"/>
        </w:numPr>
        <w:tabs>
          <w:tab w:val="left" w:pos="1006"/>
        </w:tabs>
        <w:spacing w:before="88" w:line="322" w:lineRule="exact"/>
        <w:ind w:left="1006" w:hanging="252"/>
        <w:jc w:val="left"/>
        <w:rPr>
          <w:sz w:val="28"/>
        </w:rPr>
      </w:pPr>
      <w:r>
        <w:rPr>
          <w:sz w:val="28"/>
        </w:rPr>
        <w:t>В сталях, выплавленных из керченских руд, допускается до 0,05%As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</w:p>
    <w:p w:rsidR="000848AA" w:rsidRDefault="000848AA" w:rsidP="000848AA">
      <w:pPr>
        <w:pStyle w:val="a3"/>
        <w:ind w:left="213"/>
      </w:pPr>
      <w:r>
        <w:t>0,05% P.</w:t>
      </w:r>
    </w:p>
    <w:p w:rsidR="000848AA" w:rsidRDefault="000848AA" w:rsidP="000848AA">
      <w:pPr>
        <w:pStyle w:val="a3"/>
      </w:pPr>
    </w:p>
    <w:p w:rsidR="000848AA" w:rsidRDefault="000848AA" w:rsidP="000848AA">
      <w:pPr>
        <w:pStyle w:val="a3"/>
        <w:spacing w:line="360" w:lineRule="auto"/>
        <w:ind w:left="213" w:right="1084" w:firstLine="540"/>
        <w:jc w:val="both"/>
      </w:pPr>
      <w:r>
        <w:t xml:space="preserve">Углеродистые качественные стали поставляются по ГОСТ 1050-88. Мар- кируются эти стали двухзначными цифрами 05, 08, 10, 15, 20, 30… 80, обозна- чающими среднее содержание углерода. В таблице 4 приведены гарантируемые мехсвойства этих сталей после нормализации. Сера и фосфор допускается в пределах 0,03 – 0,04 % каждого из элементов. К углеродистым качественным сталям относятся, стали с повышенным содержанием марганца (0,7 </w:t>
      </w:r>
      <w:r>
        <w:rPr>
          <w:rFonts w:ascii="Symbol" w:hAnsi="Symbol"/>
          <w:sz w:val="24"/>
        </w:rPr>
        <w:t></w:t>
      </w:r>
      <w:r>
        <w:rPr>
          <w:sz w:val="24"/>
        </w:rPr>
        <w:t xml:space="preserve"> </w:t>
      </w:r>
      <w:r>
        <w:t>1,0 %) 15 Г, 20 Г, 25 Г… 70 Г, имеющие повышенную прокаливаемость (диаметр крити- ческий до 20-30мм.). Кипящие качественные стали производят марок от 05 КП до 20 КП, полуспокойные – 08 ПС… 20 ПС. Они используются для глубокой штамповки деталей машиностроения (крылья, капоты, диски и т.д.).</w:t>
      </w:r>
    </w:p>
    <w:p w:rsidR="000848AA" w:rsidRDefault="000848AA" w:rsidP="000848AA">
      <w:pPr>
        <w:pStyle w:val="a3"/>
        <w:rPr>
          <w:sz w:val="42"/>
        </w:rPr>
      </w:pPr>
    </w:p>
    <w:p w:rsidR="000848AA" w:rsidRDefault="000848AA" w:rsidP="000848AA">
      <w:pPr>
        <w:pStyle w:val="a3"/>
        <w:ind w:left="2338" w:hanging="1584"/>
      </w:pPr>
      <w:r>
        <w:t>Таблица 4 – Химический состав и механические свойства углеродистых качественных сталей по ГОСТ 1050-88</w:t>
      </w: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spacing w:before="3"/>
        <w:rPr>
          <w:sz w:val="22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1819"/>
        <w:gridCol w:w="1077"/>
        <w:gridCol w:w="821"/>
        <w:gridCol w:w="821"/>
        <w:gridCol w:w="651"/>
        <w:gridCol w:w="520"/>
        <w:gridCol w:w="1271"/>
        <w:gridCol w:w="1723"/>
      </w:tblGrid>
      <w:tr w:rsidR="000848AA" w:rsidTr="00B55F79">
        <w:trPr>
          <w:trHeight w:val="322"/>
        </w:trPr>
        <w:tc>
          <w:tcPr>
            <w:tcW w:w="1052" w:type="dxa"/>
            <w:vMerge w:val="restart"/>
          </w:tcPr>
          <w:p w:rsidR="000848AA" w:rsidRPr="000848AA" w:rsidRDefault="000848AA" w:rsidP="00B55F79">
            <w:pPr>
              <w:pStyle w:val="TableParagraph"/>
              <w:rPr>
                <w:sz w:val="30"/>
                <w:lang w:val="ru-RU"/>
              </w:rPr>
            </w:pPr>
          </w:p>
          <w:p w:rsidR="000848AA" w:rsidRPr="000848AA" w:rsidRDefault="000848AA" w:rsidP="00B55F79">
            <w:pPr>
              <w:pStyle w:val="TableParagraph"/>
              <w:spacing w:before="7"/>
              <w:rPr>
                <w:sz w:val="25"/>
                <w:lang w:val="ru-RU"/>
              </w:rPr>
            </w:pPr>
          </w:p>
          <w:p w:rsidR="000848AA" w:rsidRDefault="000848AA" w:rsidP="00B55F79">
            <w:pPr>
              <w:pStyle w:val="TableParagraph"/>
              <w:ind w:left="196" w:right="109" w:hanging="57"/>
              <w:rPr>
                <w:sz w:val="28"/>
              </w:rPr>
            </w:pPr>
            <w:r>
              <w:rPr>
                <w:sz w:val="28"/>
              </w:rPr>
              <w:t>Марка стали</w:t>
            </w:r>
          </w:p>
        </w:tc>
        <w:tc>
          <w:tcPr>
            <w:tcW w:w="1819" w:type="dxa"/>
            <w:vMerge w:val="restart"/>
          </w:tcPr>
          <w:p w:rsidR="000848AA" w:rsidRDefault="000848AA" w:rsidP="00B55F79">
            <w:pPr>
              <w:pStyle w:val="TableParagraph"/>
              <w:rPr>
                <w:sz w:val="30"/>
              </w:rPr>
            </w:pPr>
          </w:p>
          <w:p w:rsidR="000848AA" w:rsidRDefault="000848AA" w:rsidP="00B55F79">
            <w:pPr>
              <w:pStyle w:val="TableParagraph"/>
              <w:spacing w:before="7"/>
              <w:rPr>
                <w:sz w:val="25"/>
              </w:rPr>
            </w:pPr>
          </w:p>
          <w:p w:rsidR="000848AA" w:rsidRDefault="000848AA" w:rsidP="00B55F79">
            <w:pPr>
              <w:pStyle w:val="TableParagraph"/>
              <w:ind w:left="189" w:right="142" w:hanging="18"/>
              <w:rPr>
                <w:sz w:val="28"/>
              </w:rPr>
            </w:pPr>
            <w:r>
              <w:rPr>
                <w:sz w:val="28"/>
              </w:rPr>
              <w:t>Содержание углерода, %</w:t>
            </w:r>
          </w:p>
        </w:tc>
        <w:tc>
          <w:tcPr>
            <w:tcW w:w="1077" w:type="dxa"/>
            <w:vMerge w:val="restart"/>
          </w:tcPr>
          <w:p w:rsidR="000848AA" w:rsidRDefault="000848AA" w:rsidP="00B55F79">
            <w:pPr>
              <w:pStyle w:val="TableParagraph"/>
              <w:spacing w:before="7"/>
              <w:rPr>
                <w:sz w:val="41"/>
              </w:rPr>
            </w:pPr>
          </w:p>
          <w:p w:rsidR="000848AA" w:rsidRDefault="000848AA" w:rsidP="00B55F79">
            <w:pPr>
              <w:pStyle w:val="TableParagraph"/>
              <w:spacing w:line="322" w:lineRule="exact"/>
              <w:ind w:left="174"/>
              <w:rPr>
                <w:sz w:val="28"/>
              </w:rPr>
            </w:pPr>
            <w:r>
              <w:rPr>
                <w:sz w:val="28"/>
              </w:rPr>
              <w:t>Хром,</w:t>
            </w:r>
          </w:p>
          <w:p w:rsidR="000848AA" w:rsidRDefault="000848AA" w:rsidP="00B55F79">
            <w:pPr>
              <w:pStyle w:val="TableParagraph"/>
              <w:ind w:left="157" w:firstLine="46"/>
              <w:rPr>
                <w:sz w:val="28"/>
              </w:rPr>
            </w:pPr>
            <w:r>
              <w:rPr>
                <w:sz w:val="28"/>
              </w:rPr>
              <w:t xml:space="preserve">% (не </w:t>
            </w:r>
            <w:r>
              <w:rPr>
                <w:w w:val="95"/>
                <w:sz w:val="28"/>
              </w:rPr>
              <w:t>более)</w:t>
            </w:r>
          </w:p>
        </w:tc>
        <w:tc>
          <w:tcPr>
            <w:tcW w:w="5807" w:type="dxa"/>
            <w:gridSpan w:val="6"/>
          </w:tcPr>
          <w:p w:rsidR="000848AA" w:rsidRDefault="000848AA" w:rsidP="00B55F79">
            <w:pPr>
              <w:pStyle w:val="TableParagraph"/>
              <w:spacing w:line="302" w:lineRule="exact"/>
              <w:ind w:left="865" w:right="850"/>
              <w:jc w:val="center"/>
              <w:rPr>
                <w:sz w:val="28"/>
              </w:rPr>
            </w:pPr>
            <w:r>
              <w:rPr>
                <w:sz w:val="28"/>
              </w:rPr>
              <w:t>Механические свойства, не менее</w:t>
            </w:r>
          </w:p>
        </w:tc>
      </w:tr>
      <w:tr w:rsidR="000848AA" w:rsidTr="00B55F79">
        <w:trPr>
          <w:trHeight w:val="1608"/>
        </w:trPr>
        <w:tc>
          <w:tcPr>
            <w:tcW w:w="1052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:rsidR="000848AA" w:rsidRDefault="000848AA" w:rsidP="00B55F79"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rPr>
                <w:sz w:val="43"/>
              </w:rPr>
            </w:pPr>
          </w:p>
          <w:p w:rsidR="000848AA" w:rsidRDefault="000848AA" w:rsidP="00B55F79">
            <w:pPr>
              <w:pStyle w:val="TableParagraph"/>
              <w:spacing w:before="1" w:line="225" w:lineRule="auto"/>
              <w:ind w:left="124" w:right="91" w:firstLine="128"/>
              <w:rPr>
                <w:sz w:val="28"/>
              </w:rPr>
            </w:pPr>
            <w:r>
              <w:rPr>
                <w:position w:val="4"/>
                <w:sz w:val="28"/>
              </w:rPr>
              <w:t>σ</w:t>
            </w:r>
            <w:r>
              <w:rPr>
                <w:sz w:val="18"/>
              </w:rPr>
              <w:t xml:space="preserve">В, </w:t>
            </w:r>
            <w:r>
              <w:rPr>
                <w:sz w:val="28"/>
              </w:rPr>
              <w:t>МПа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rPr>
                <w:sz w:val="43"/>
              </w:rPr>
            </w:pPr>
          </w:p>
          <w:p w:rsidR="000848AA" w:rsidRDefault="000848AA" w:rsidP="00B55F79">
            <w:pPr>
              <w:pStyle w:val="TableParagraph"/>
              <w:spacing w:before="1" w:line="225" w:lineRule="auto"/>
              <w:ind w:left="124" w:right="91" w:firstLine="134"/>
              <w:rPr>
                <w:sz w:val="28"/>
              </w:rPr>
            </w:pPr>
            <w:r>
              <w:rPr>
                <w:position w:val="4"/>
                <w:sz w:val="28"/>
              </w:rPr>
              <w:t>σ</w:t>
            </w:r>
            <w:r>
              <w:rPr>
                <w:sz w:val="18"/>
              </w:rPr>
              <w:t xml:space="preserve">Т, </w:t>
            </w:r>
            <w:r>
              <w:rPr>
                <w:sz w:val="28"/>
              </w:rPr>
              <w:t>МПа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rPr>
                <w:sz w:val="30"/>
              </w:rPr>
            </w:pPr>
          </w:p>
          <w:p w:rsidR="000848AA" w:rsidRDefault="000848AA" w:rsidP="00B55F79">
            <w:pPr>
              <w:pStyle w:val="TableParagraph"/>
              <w:spacing w:before="8"/>
              <w:rPr>
                <w:sz w:val="25"/>
              </w:rPr>
            </w:pPr>
          </w:p>
          <w:p w:rsidR="000848AA" w:rsidRDefault="000848AA" w:rsidP="00B55F79">
            <w:pPr>
              <w:pStyle w:val="TableParagraph"/>
              <w:ind w:left="90" w:right="75"/>
              <w:jc w:val="center"/>
              <w:rPr>
                <w:sz w:val="28"/>
              </w:rPr>
            </w:pPr>
            <w:r>
              <w:rPr>
                <w:sz w:val="28"/>
              </w:rPr>
              <w:t>δ,%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before="7"/>
              <w:rPr>
                <w:sz w:val="41"/>
              </w:rPr>
            </w:pPr>
          </w:p>
          <w:p w:rsidR="000848AA" w:rsidRDefault="000848AA" w:rsidP="00B55F79">
            <w:pPr>
              <w:pStyle w:val="TableParagraph"/>
              <w:spacing w:line="322" w:lineRule="exact"/>
              <w:ind w:left="126"/>
              <w:rPr>
                <w:sz w:val="28"/>
              </w:rPr>
            </w:pPr>
            <w:r>
              <w:rPr>
                <w:sz w:val="28"/>
              </w:rPr>
              <w:t>Ψ,</w:t>
            </w:r>
          </w:p>
          <w:p w:rsidR="000848AA" w:rsidRDefault="000848AA" w:rsidP="00B55F79">
            <w:pPr>
              <w:pStyle w:val="TableParagraph"/>
              <w:ind w:left="147"/>
              <w:rPr>
                <w:sz w:val="28"/>
              </w:rPr>
            </w:pPr>
            <w:r>
              <w:rPr>
                <w:w w:val="99"/>
                <w:sz w:val="28"/>
              </w:rPr>
              <w:t>%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before="7"/>
              <w:rPr>
                <w:sz w:val="41"/>
              </w:rPr>
            </w:pPr>
          </w:p>
          <w:p w:rsidR="000848AA" w:rsidRDefault="000848AA" w:rsidP="00B55F79">
            <w:pPr>
              <w:pStyle w:val="TableParagraph"/>
              <w:spacing w:line="322" w:lineRule="exact"/>
              <w:ind w:left="220"/>
              <w:rPr>
                <w:sz w:val="28"/>
              </w:rPr>
            </w:pPr>
            <w:r>
              <w:rPr>
                <w:sz w:val="28"/>
              </w:rPr>
              <w:t>KCU</w:t>
            </w:r>
            <w:r>
              <w:rPr>
                <w:sz w:val="28"/>
                <w:vertAlign w:val="superscript"/>
              </w:rPr>
              <w:t>20</w:t>
            </w:r>
            <w:r>
              <w:rPr>
                <w:sz w:val="28"/>
              </w:rPr>
              <w:t>,</w:t>
            </w:r>
          </w:p>
          <w:p w:rsidR="000848AA" w:rsidRDefault="000848AA" w:rsidP="00B55F79">
            <w:pPr>
              <w:pStyle w:val="TableParagraph"/>
              <w:ind w:left="151"/>
              <w:rPr>
                <w:sz w:val="28"/>
              </w:rPr>
            </w:pPr>
            <w:r>
              <w:rPr>
                <w:sz w:val="28"/>
              </w:rPr>
              <w:t>МДж/м</w:t>
            </w:r>
            <w:r>
              <w:rPr>
                <w:sz w:val="28"/>
                <w:vertAlign w:val="superscript"/>
              </w:rPr>
              <w:t>2</w:t>
            </w:r>
          </w:p>
        </w:tc>
        <w:tc>
          <w:tcPr>
            <w:tcW w:w="1723" w:type="dxa"/>
          </w:tcPr>
          <w:p w:rsidR="000848AA" w:rsidRPr="000848AA" w:rsidRDefault="000848AA" w:rsidP="00B55F79">
            <w:pPr>
              <w:pStyle w:val="TableParagraph"/>
              <w:ind w:left="190" w:right="165" w:hanging="1"/>
              <w:jc w:val="center"/>
              <w:rPr>
                <w:sz w:val="28"/>
                <w:lang w:val="ru-RU"/>
              </w:rPr>
            </w:pPr>
            <w:r w:rsidRPr="000848AA">
              <w:rPr>
                <w:sz w:val="28"/>
                <w:lang w:val="ru-RU"/>
              </w:rPr>
              <w:t>НВ после отжига или высокого отпуск, не</w:t>
            </w:r>
          </w:p>
          <w:p w:rsidR="000848AA" w:rsidRDefault="000848AA" w:rsidP="00B55F79">
            <w:pPr>
              <w:pStyle w:val="TableParagraph"/>
              <w:spacing w:line="305" w:lineRule="exact"/>
              <w:ind w:left="511" w:right="491"/>
              <w:jc w:val="center"/>
              <w:rPr>
                <w:sz w:val="28"/>
              </w:rPr>
            </w:pPr>
            <w:r>
              <w:rPr>
                <w:sz w:val="28"/>
              </w:rPr>
              <w:t>более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0,05-0,01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366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6"/>
              <w:jc w:val="center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3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90" w:right="72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4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2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131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0,07-0,14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295"/>
              <w:rPr>
                <w:sz w:val="28"/>
              </w:rPr>
            </w:pPr>
            <w:r>
              <w:rPr>
                <w:sz w:val="28"/>
              </w:rPr>
              <w:t>0,15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340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2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143</w:t>
            </w:r>
          </w:p>
        </w:tc>
      </w:tr>
      <w:tr w:rsidR="000848AA" w:rsidTr="00B55F79">
        <w:trPr>
          <w:trHeight w:val="321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1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0,12-0,19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1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1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1" w:lineRule="exact"/>
              <w:ind w:left="202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1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1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1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149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0,17-0,24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420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2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163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0,27-0,35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2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446" w:right="425"/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179</w:t>
            </w:r>
          </w:p>
        </w:tc>
      </w:tr>
      <w:tr w:rsidR="000848AA" w:rsidTr="00B55F79">
        <w:trPr>
          <w:trHeight w:val="321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1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0,37-0,45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1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1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580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1" w:lineRule="exact"/>
              <w:ind w:left="202"/>
              <w:rPr>
                <w:sz w:val="28"/>
              </w:rPr>
            </w:pPr>
            <w:r>
              <w:rPr>
                <w:sz w:val="28"/>
              </w:rPr>
              <w:t>340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1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1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1" w:lineRule="exact"/>
              <w:ind w:left="446" w:right="425"/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1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217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0,47-0,55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640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2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446" w:right="425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241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0,57-0,65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690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2"/>
              <w:rPr>
                <w:sz w:val="28"/>
              </w:rPr>
            </w:pPr>
            <w:r>
              <w:rPr>
                <w:sz w:val="28"/>
              </w:rPr>
              <w:t>410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90" w:right="7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255</w:t>
            </w:r>
          </w:p>
        </w:tc>
      </w:tr>
      <w:tr w:rsidR="000848AA" w:rsidTr="00B55F79">
        <w:trPr>
          <w:trHeight w:val="322"/>
        </w:trPr>
        <w:tc>
          <w:tcPr>
            <w:tcW w:w="1052" w:type="dxa"/>
          </w:tcPr>
          <w:p w:rsidR="000848AA" w:rsidRDefault="000848AA" w:rsidP="00B55F7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819" w:type="dxa"/>
          </w:tcPr>
          <w:p w:rsidR="000848AA" w:rsidRDefault="000848AA" w:rsidP="00B55F79">
            <w:pPr>
              <w:pStyle w:val="TableParagraph"/>
              <w:spacing w:line="302" w:lineRule="exact"/>
              <w:ind w:left="353" w:right="341"/>
              <w:jc w:val="center"/>
              <w:rPr>
                <w:sz w:val="28"/>
              </w:rPr>
            </w:pPr>
            <w:r>
              <w:rPr>
                <w:sz w:val="28"/>
              </w:rPr>
              <w:t>0,67-0,75</w:t>
            </w:r>
          </w:p>
        </w:tc>
        <w:tc>
          <w:tcPr>
            <w:tcW w:w="1077" w:type="dxa"/>
          </w:tcPr>
          <w:p w:rsidR="000848AA" w:rsidRDefault="000848AA" w:rsidP="00B55F79">
            <w:pPr>
              <w:pStyle w:val="TableParagraph"/>
              <w:spacing w:line="302" w:lineRule="exact"/>
              <w:ind w:left="295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183" w:right="167"/>
              <w:jc w:val="center"/>
              <w:rPr>
                <w:sz w:val="28"/>
              </w:rPr>
            </w:pPr>
            <w:r>
              <w:rPr>
                <w:sz w:val="28"/>
              </w:rPr>
              <w:t>730</w:t>
            </w:r>
          </w:p>
        </w:tc>
        <w:tc>
          <w:tcPr>
            <w:tcW w:w="821" w:type="dxa"/>
          </w:tcPr>
          <w:p w:rsidR="000848AA" w:rsidRDefault="000848AA" w:rsidP="00B55F79">
            <w:pPr>
              <w:pStyle w:val="TableParagraph"/>
              <w:spacing w:line="302" w:lineRule="exact"/>
              <w:ind w:left="202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651" w:type="dxa"/>
          </w:tcPr>
          <w:p w:rsidR="000848AA" w:rsidRDefault="000848AA" w:rsidP="00B55F79">
            <w:pPr>
              <w:pStyle w:val="TableParagraph"/>
              <w:spacing w:line="302" w:lineRule="exact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520" w:type="dxa"/>
          </w:tcPr>
          <w:p w:rsidR="000848AA" w:rsidRDefault="000848AA" w:rsidP="00B55F79">
            <w:pPr>
              <w:pStyle w:val="TableParagraph"/>
              <w:spacing w:line="302" w:lineRule="exact"/>
              <w:ind w:left="104" w:right="85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271" w:type="dxa"/>
          </w:tcPr>
          <w:p w:rsidR="000848AA" w:rsidRDefault="000848AA" w:rsidP="00B55F79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723" w:type="dxa"/>
          </w:tcPr>
          <w:p w:rsidR="000848AA" w:rsidRDefault="000848AA" w:rsidP="00B55F79">
            <w:pPr>
              <w:pStyle w:val="TableParagraph"/>
              <w:spacing w:line="302" w:lineRule="exact"/>
              <w:ind w:right="63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269</w:t>
            </w:r>
          </w:p>
        </w:tc>
      </w:tr>
    </w:tbl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rPr>
          <w:sz w:val="20"/>
        </w:rPr>
      </w:pPr>
    </w:p>
    <w:p w:rsidR="000848AA" w:rsidRDefault="000848AA" w:rsidP="000848AA">
      <w:pPr>
        <w:pStyle w:val="a3"/>
        <w:rPr>
          <w:sz w:val="16"/>
        </w:rPr>
      </w:pPr>
    </w:p>
    <w:p w:rsidR="000848AA" w:rsidRDefault="000848AA" w:rsidP="000848AA">
      <w:pPr>
        <w:pStyle w:val="a3"/>
        <w:spacing w:before="88" w:line="360" w:lineRule="auto"/>
        <w:ind w:left="214" w:firstLine="539"/>
      </w:pPr>
      <w:r>
        <w:t>Марганец вводят в углеродистые стали для раскисления и легирования. Он увеличивает прочность, вязкость.</w:t>
      </w:r>
    </w:p>
    <w:p w:rsidR="000848AA" w:rsidRDefault="000848AA" w:rsidP="000848AA">
      <w:pPr>
        <w:spacing w:line="360" w:lineRule="auto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3"/>
        <w:spacing w:before="88" w:line="360" w:lineRule="auto"/>
        <w:ind w:left="214" w:right="1089" w:firstLine="539"/>
        <w:jc w:val="both"/>
      </w:pPr>
      <w:r>
        <w:t>Кремний вводят в углеродистые стали для раскисления. Он увеличивает прочность.</w:t>
      </w:r>
    </w:p>
    <w:p w:rsidR="000848AA" w:rsidRDefault="000848AA" w:rsidP="000848AA">
      <w:pPr>
        <w:pStyle w:val="a3"/>
        <w:spacing w:line="360" w:lineRule="auto"/>
        <w:ind w:left="214" w:right="1086" w:firstLine="539"/>
        <w:jc w:val="both"/>
      </w:pPr>
      <w:r>
        <w:t>Фосфор вредный элемент, т.к. снижает все механические свойства. Он придаёт стали хлодноломкость, разупрочняя границы зёрен.</w:t>
      </w:r>
    </w:p>
    <w:p w:rsidR="000848AA" w:rsidRDefault="000848AA" w:rsidP="000848AA">
      <w:pPr>
        <w:pStyle w:val="a3"/>
        <w:spacing w:line="360" w:lineRule="auto"/>
        <w:ind w:left="213" w:right="1085" w:firstLine="540"/>
        <w:jc w:val="both"/>
      </w:pPr>
      <w:r>
        <w:t>Сера снижает все механические свойства. Наличие легкоплавкой эвтекти- ки (FeS+FeO) по границам зёрен делает сталь красноломкой при температурах ковки. У сталей, при обработке давлением возникает красноломкость. Эвтекти- ка, имеющая температуру плавления ~ 988</w:t>
      </w:r>
      <w:r>
        <w:rPr>
          <w:vertAlign w:val="superscript"/>
        </w:rPr>
        <w:t>0</w:t>
      </w:r>
      <w:r>
        <w:t>C, при нагреве стали до 1000-1200</w:t>
      </w:r>
      <w:r>
        <w:rPr>
          <w:vertAlign w:val="superscript"/>
        </w:rPr>
        <w:t>0</w:t>
      </w:r>
      <w:r>
        <w:t xml:space="preserve">С для ОМД расплавляется, и при ковке, прокатке, находясь в жидком состоянии, разрывает металл по всем направлениям, и образует кристаллизационные тре- щины. Введение в сталь повышенное содержание марганца резко уменьшает красноломкость, т.к. Mn S плавится при 1600 </w:t>
      </w:r>
      <w:r>
        <w:rPr>
          <w:vertAlign w:val="superscript"/>
        </w:rPr>
        <w:t>0</w:t>
      </w:r>
      <w:r>
        <w:t>С.</w:t>
      </w:r>
    </w:p>
    <w:p w:rsidR="000848AA" w:rsidRDefault="000848AA" w:rsidP="000848AA">
      <w:pPr>
        <w:pStyle w:val="a3"/>
        <w:spacing w:line="360" w:lineRule="auto"/>
        <w:ind w:left="213" w:right="1086" w:firstLine="540"/>
        <w:jc w:val="both"/>
      </w:pPr>
      <w:r>
        <w:t>Газы (Н,N,О) во всех случаях ухудшают все механические свойства. Водо- род способствует образованию феокенов, газовых раковин. Азот ухудшает все механические свойства стали, придавая хрупкость (синеломкость).</w:t>
      </w:r>
    </w:p>
    <w:p w:rsidR="000848AA" w:rsidRDefault="000848AA" w:rsidP="000848AA">
      <w:pPr>
        <w:pStyle w:val="a3"/>
        <w:spacing w:line="360" w:lineRule="auto"/>
        <w:ind w:left="213" w:right="1084" w:firstLine="540"/>
        <w:jc w:val="both"/>
      </w:pPr>
      <w:r>
        <w:t>Углеродистые инструментальные стали предназначены для режущего, ме- рительного инструмента, относительно простых штампов. Основные свойства в этом случае – это износостойкость и теплостойкость. Стали должны быть проч- ными, твёрдыми и относительно вязкими. Углеродистые инструментальные стали относительно дёшевы, выдерживают нагрев до 200</w:t>
      </w:r>
      <w:r>
        <w:rPr>
          <w:vertAlign w:val="superscript"/>
        </w:rPr>
        <w:t>0</w:t>
      </w:r>
      <w:r>
        <w:t>С. Из них изготавли- вают малоответственный инструмент. Производят его по ГОСТ 1435 – 74. Это стали от У-7 до У-13 (качественные) и от У7А до У13А (высококачественные), где буква «У» показывает, что сталь углеродистая, цифры показывают содер- жание углерода в десятых долях процента, буква «А» показывает, что сталь вы- сококачественная по содержанию S, Р, газов и другим технологическим пара- метрам.</w:t>
      </w:r>
    </w:p>
    <w:p w:rsidR="000848AA" w:rsidRDefault="000848AA" w:rsidP="000848AA">
      <w:pPr>
        <w:pStyle w:val="a3"/>
        <w:spacing w:line="360" w:lineRule="auto"/>
        <w:ind w:left="214" w:right="1087" w:firstLine="539"/>
        <w:jc w:val="both"/>
      </w:pPr>
      <w:r>
        <w:t>Из-за низкой прокаливаемости (10мм.) углеродистые инструментальные стали, применяются для изготовления мелкого инструмента (метчики, напиль- ники, надфили, развёртки и др.). Стали У7, У8, У9 подвергают полной закалке и отпуску на тростит (HRC-48-51) и изготавливают слесарный, простой</w:t>
      </w:r>
      <w:r>
        <w:rPr>
          <w:spacing w:val="56"/>
        </w:rPr>
        <w:t xml:space="preserve"> </w:t>
      </w:r>
      <w:r>
        <w:t>куз-</w:t>
      </w:r>
    </w:p>
    <w:p w:rsidR="000848AA" w:rsidRDefault="000848AA" w:rsidP="000848AA">
      <w:pPr>
        <w:spacing w:line="360" w:lineRule="auto"/>
        <w:jc w:val="both"/>
        <w:sectPr w:rsidR="000848AA">
          <w:pgSz w:w="11900" w:h="16840"/>
          <w:pgMar w:top="1060" w:right="40" w:bottom="280" w:left="920" w:header="717" w:footer="0" w:gutter="0"/>
          <w:cols w:space="720"/>
        </w:sectPr>
      </w:pPr>
    </w:p>
    <w:p w:rsidR="000848AA" w:rsidRDefault="000848AA" w:rsidP="000848AA">
      <w:pPr>
        <w:pStyle w:val="a3"/>
        <w:spacing w:before="6"/>
        <w:rPr>
          <w:sz w:val="9"/>
        </w:rPr>
      </w:pPr>
    </w:p>
    <w:p w:rsidR="000848AA" w:rsidRDefault="000848AA" w:rsidP="000848AA">
      <w:pPr>
        <w:pStyle w:val="a3"/>
        <w:spacing w:before="88" w:line="360" w:lineRule="auto"/>
        <w:ind w:left="213" w:right="1085"/>
        <w:jc w:val="both"/>
      </w:pPr>
      <w:r>
        <w:t>нечный и прессовый инструмент. Заэвтектойдные стали У10 …У13 подвергают неполной закалке и отпуску, при 150-180</w:t>
      </w:r>
      <w:r>
        <w:rPr>
          <w:vertAlign w:val="superscript"/>
        </w:rPr>
        <w:t>0</w:t>
      </w:r>
      <w:r>
        <w:t>С на «отпущенный мартенсит». Из них изготавливают пилы, напильники, свёрла, резцы и т.д., небольшие простые штампы, работающие при невысоких нагрузках и небольших температурах (до 150-200</w:t>
      </w:r>
      <w:r>
        <w:rPr>
          <w:vertAlign w:val="superscript"/>
        </w:rPr>
        <w:t>0</w:t>
      </w:r>
      <w:r>
        <w:t>С).</w:t>
      </w:r>
    </w:p>
    <w:p w:rsidR="000848AA" w:rsidRDefault="000848AA" w:rsidP="000848AA">
      <w:pPr>
        <w:pStyle w:val="a3"/>
        <w:spacing w:before="4"/>
        <w:rPr>
          <w:sz w:val="42"/>
        </w:rPr>
      </w:pPr>
    </w:p>
    <w:p w:rsidR="0034434A" w:rsidRDefault="000848AA">
      <w:bookmarkStart w:id="1" w:name="_GoBack"/>
      <w:bookmarkEnd w:id="1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922CB"/>
    <w:multiLevelType w:val="hybridMultilevel"/>
    <w:tmpl w:val="229AF172"/>
    <w:lvl w:ilvl="0" w:tplc="6396E4DE">
      <w:numFmt w:val="bullet"/>
      <w:lvlText w:val=""/>
      <w:lvlJc w:val="left"/>
      <w:pPr>
        <w:ind w:left="867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A84277D8">
      <w:numFmt w:val="bullet"/>
      <w:lvlText w:val="•"/>
      <w:lvlJc w:val="left"/>
      <w:pPr>
        <w:ind w:left="1868" w:hanging="227"/>
      </w:pPr>
      <w:rPr>
        <w:rFonts w:hint="default"/>
        <w:lang w:val="ru-RU" w:eastAsia="ru-RU" w:bidi="ru-RU"/>
      </w:rPr>
    </w:lvl>
    <w:lvl w:ilvl="2" w:tplc="227A1396">
      <w:numFmt w:val="bullet"/>
      <w:lvlText w:val="•"/>
      <w:lvlJc w:val="left"/>
      <w:pPr>
        <w:ind w:left="2876" w:hanging="227"/>
      </w:pPr>
      <w:rPr>
        <w:rFonts w:hint="default"/>
        <w:lang w:val="ru-RU" w:eastAsia="ru-RU" w:bidi="ru-RU"/>
      </w:rPr>
    </w:lvl>
    <w:lvl w:ilvl="3" w:tplc="C90A1D8A">
      <w:numFmt w:val="bullet"/>
      <w:lvlText w:val="•"/>
      <w:lvlJc w:val="left"/>
      <w:pPr>
        <w:ind w:left="3884" w:hanging="227"/>
      </w:pPr>
      <w:rPr>
        <w:rFonts w:hint="default"/>
        <w:lang w:val="ru-RU" w:eastAsia="ru-RU" w:bidi="ru-RU"/>
      </w:rPr>
    </w:lvl>
    <w:lvl w:ilvl="4" w:tplc="B568CC48">
      <w:numFmt w:val="bullet"/>
      <w:lvlText w:val="•"/>
      <w:lvlJc w:val="left"/>
      <w:pPr>
        <w:ind w:left="4892" w:hanging="227"/>
      </w:pPr>
      <w:rPr>
        <w:rFonts w:hint="default"/>
        <w:lang w:val="ru-RU" w:eastAsia="ru-RU" w:bidi="ru-RU"/>
      </w:rPr>
    </w:lvl>
    <w:lvl w:ilvl="5" w:tplc="9476DF30">
      <w:numFmt w:val="bullet"/>
      <w:lvlText w:val="•"/>
      <w:lvlJc w:val="left"/>
      <w:pPr>
        <w:ind w:left="5900" w:hanging="227"/>
      </w:pPr>
      <w:rPr>
        <w:rFonts w:hint="default"/>
        <w:lang w:val="ru-RU" w:eastAsia="ru-RU" w:bidi="ru-RU"/>
      </w:rPr>
    </w:lvl>
    <w:lvl w:ilvl="6" w:tplc="BF3E4758">
      <w:numFmt w:val="bullet"/>
      <w:lvlText w:val="•"/>
      <w:lvlJc w:val="left"/>
      <w:pPr>
        <w:ind w:left="6908" w:hanging="227"/>
      </w:pPr>
      <w:rPr>
        <w:rFonts w:hint="default"/>
        <w:lang w:val="ru-RU" w:eastAsia="ru-RU" w:bidi="ru-RU"/>
      </w:rPr>
    </w:lvl>
    <w:lvl w:ilvl="7" w:tplc="6AE8D904">
      <w:numFmt w:val="bullet"/>
      <w:lvlText w:val="•"/>
      <w:lvlJc w:val="left"/>
      <w:pPr>
        <w:ind w:left="7916" w:hanging="227"/>
      </w:pPr>
      <w:rPr>
        <w:rFonts w:hint="default"/>
        <w:lang w:val="ru-RU" w:eastAsia="ru-RU" w:bidi="ru-RU"/>
      </w:rPr>
    </w:lvl>
    <w:lvl w:ilvl="8" w:tplc="F9C0FC74">
      <w:numFmt w:val="bullet"/>
      <w:lvlText w:val="•"/>
      <w:lvlJc w:val="left"/>
      <w:pPr>
        <w:ind w:left="8924" w:hanging="227"/>
      </w:pPr>
      <w:rPr>
        <w:rFonts w:hint="default"/>
        <w:lang w:val="ru-RU" w:eastAsia="ru-RU" w:bidi="ru-RU"/>
      </w:rPr>
    </w:lvl>
  </w:abstractNum>
  <w:abstractNum w:abstractNumId="1">
    <w:nsid w:val="5C5C0A92"/>
    <w:multiLevelType w:val="multilevel"/>
    <w:tmpl w:val="834806E8"/>
    <w:lvl w:ilvl="0">
      <w:start w:val="2"/>
      <w:numFmt w:val="decimal"/>
      <w:lvlText w:val="%1"/>
      <w:lvlJc w:val="left"/>
      <w:pPr>
        <w:ind w:left="3881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049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0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57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4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106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87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6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06" w:hanging="420"/>
      </w:pPr>
      <w:rPr>
        <w:rFonts w:hint="default"/>
        <w:lang w:val="ru-RU" w:eastAsia="ru-RU" w:bidi="ru-RU"/>
      </w:rPr>
    </w:lvl>
  </w:abstractNum>
  <w:abstractNum w:abstractNumId="2">
    <w:nsid w:val="5F174AAF"/>
    <w:multiLevelType w:val="multilevel"/>
    <w:tmpl w:val="6012181E"/>
    <w:lvl w:ilvl="0">
      <w:start w:val="1"/>
      <w:numFmt w:val="decimal"/>
      <w:lvlText w:val="%1"/>
      <w:lvlJc w:val="left"/>
      <w:pPr>
        <w:ind w:left="213" w:hanging="29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338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06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34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28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6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11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4" w:hanging="42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8AA"/>
    <w:rsid w:val="000848AA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48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0848AA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848AA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848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848A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848A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0848AA"/>
    <w:pPr>
      <w:ind w:left="1281" w:hanging="421"/>
    </w:pPr>
  </w:style>
  <w:style w:type="paragraph" w:customStyle="1" w:styleId="TableParagraph">
    <w:name w:val="Table Paragraph"/>
    <w:basedOn w:val="a"/>
    <w:uiPriority w:val="1"/>
    <w:qFormat/>
    <w:rsid w:val="000848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48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0848AA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848AA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848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848A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848A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0848AA"/>
    <w:pPr>
      <w:ind w:left="1281" w:hanging="421"/>
    </w:pPr>
  </w:style>
  <w:style w:type="paragraph" w:customStyle="1" w:styleId="TableParagraph">
    <w:name w:val="Table Paragraph"/>
    <w:basedOn w:val="a"/>
    <w:uiPriority w:val="1"/>
    <w:qFormat/>
    <w:rsid w:val="00084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1975</Words>
  <Characters>11264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2021-02-14T14:41:00Z</dcterms:created>
  <dcterms:modified xsi:type="dcterms:W3CDTF">2021-02-14T14:42:00Z</dcterms:modified>
</cp:coreProperties>
</file>